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AB" w:rsidRDefault="00BD47A5" w:rsidP="00282359">
      <w:pPr>
        <w:jc w:val="both"/>
        <w:rPr>
          <w:rFonts w:cstheme="minorHAnsi"/>
          <w:b/>
          <w:sz w:val="56"/>
          <w:szCs w:val="56"/>
        </w:rPr>
      </w:pPr>
      <w:r>
        <w:rPr>
          <w:rFonts w:cstheme="minorHAnsi"/>
          <w:b/>
          <w:noProof/>
          <w:sz w:val="56"/>
          <w:szCs w:val="56"/>
          <w:lang w:eastAsia="fi-FI"/>
        </w:rPr>
        <w:drawing>
          <wp:inline distT="0" distB="0" distL="0" distR="0">
            <wp:extent cx="2152650" cy="6683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rsidR="00975861" w:rsidRDefault="00975861" w:rsidP="00282359">
      <w:pPr>
        <w:jc w:val="both"/>
        <w:rPr>
          <w:rFonts w:cstheme="minorHAnsi"/>
          <w:b/>
          <w:sz w:val="56"/>
          <w:szCs w:val="56"/>
        </w:rPr>
      </w:pPr>
    </w:p>
    <w:p w:rsidR="00975861" w:rsidRDefault="00975861" w:rsidP="00282359">
      <w:pPr>
        <w:jc w:val="both"/>
        <w:rPr>
          <w:rFonts w:cstheme="minorHAnsi"/>
          <w:b/>
          <w:sz w:val="56"/>
          <w:szCs w:val="56"/>
        </w:rPr>
      </w:pPr>
    </w:p>
    <w:p w:rsidR="00975861" w:rsidRDefault="00975861" w:rsidP="00282359">
      <w:pPr>
        <w:jc w:val="both"/>
        <w:rPr>
          <w:rFonts w:cstheme="minorHAnsi"/>
          <w:b/>
          <w:sz w:val="56"/>
          <w:szCs w:val="56"/>
        </w:rPr>
      </w:pPr>
    </w:p>
    <w:p w:rsidR="00975861" w:rsidRDefault="00975861" w:rsidP="00282359">
      <w:pPr>
        <w:jc w:val="both"/>
        <w:rPr>
          <w:rFonts w:cstheme="minorHAnsi"/>
          <w:b/>
          <w:sz w:val="56"/>
          <w:szCs w:val="56"/>
        </w:rPr>
      </w:pPr>
    </w:p>
    <w:p w:rsidR="00975861" w:rsidRDefault="00975861" w:rsidP="00282359">
      <w:pPr>
        <w:jc w:val="center"/>
        <w:rPr>
          <w:rFonts w:cstheme="minorHAnsi"/>
          <w:b/>
          <w:sz w:val="56"/>
          <w:szCs w:val="56"/>
        </w:rPr>
      </w:pPr>
    </w:p>
    <w:p w:rsidR="00975861" w:rsidRPr="00EB44F2" w:rsidRDefault="00975861" w:rsidP="00282359">
      <w:pPr>
        <w:jc w:val="center"/>
        <w:rPr>
          <w:rFonts w:cs="Arial"/>
          <w:color w:val="E36C0A" w:themeColor="accent6" w:themeShade="BF"/>
          <w:sz w:val="28"/>
          <w:szCs w:val="56"/>
        </w:rPr>
      </w:pPr>
      <w:r w:rsidRPr="00EB44F2">
        <w:rPr>
          <w:rFonts w:cs="Arial"/>
          <w:color w:val="E36C0A" w:themeColor="accent6" w:themeShade="BF"/>
          <w:sz w:val="52"/>
          <w:szCs w:val="56"/>
        </w:rPr>
        <w:t>Pelastussuunnitelma</w:t>
      </w:r>
    </w:p>
    <w:p w:rsidR="00975861" w:rsidRPr="00EB44F2" w:rsidRDefault="00946B0A" w:rsidP="00282359">
      <w:pPr>
        <w:jc w:val="center"/>
        <w:rPr>
          <w:rFonts w:cs="Arial"/>
          <w:sz w:val="28"/>
        </w:rPr>
      </w:pPr>
      <w:r>
        <w:rPr>
          <w:rFonts w:cs="Arial"/>
          <w:sz w:val="96"/>
          <w:szCs w:val="56"/>
        </w:rPr>
        <w:t>(</w:t>
      </w:r>
      <w:bookmarkStart w:id="0" w:name="_GoBack"/>
      <w:bookmarkEnd w:id="0"/>
      <w:r w:rsidR="00A964E8" w:rsidRPr="00EB44F2">
        <w:rPr>
          <w:rFonts w:cs="Arial"/>
          <w:sz w:val="96"/>
          <w:szCs w:val="56"/>
        </w:rPr>
        <w:t>Tapahtuman nimi</w:t>
      </w:r>
      <w:r>
        <w:rPr>
          <w:rFonts w:cs="Arial"/>
          <w:sz w:val="96"/>
          <w:szCs w:val="56"/>
        </w:rPr>
        <w:t xml:space="preserve">) </w:t>
      </w:r>
    </w:p>
    <w:p w:rsidR="00975861" w:rsidRPr="00817881" w:rsidRDefault="006402E4" w:rsidP="00282359">
      <w:pPr>
        <w:jc w:val="center"/>
        <w:rPr>
          <w:rFonts w:cs="Arial"/>
          <w:sz w:val="22"/>
        </w:rPr>
      </w:pPr>
      <w:r w:rsidRPr="00817881">
        <w:rPr>
          <w:rFonts w:cs="Arial"/>
          <w:sz w:val="22"/>
        </w:rPr>
        <w:t>Suunni</w:t>
      </w:r>
      <w:r w:rsidR="0033722D" w:rsidRPr="00817881">
        <w:rPr>
          <w:rFonts w:cs="Arial"/>
          <w:sz w:val="22"/>
        </w:rPr>
        <w:t>telman laadinnan avuksi on tehty</w:t>
      </w:r>
      <w:r w:rsidRPr="00817881">
        <w:rPr>
          <w:rFonts w:cs="Arial"/>
          <w:sz w:val="22"/>
        </w:rPr>
        <w:t xml:space="preserve"> pelastussuunnitelman laadintaopas</w:t>
      </w:r>
      <w:r w:rsidR="006846B5">
        <w:rPr>
          <w:rFonts w:cs="Arial"/>
          <w:sz w:val="22"/>
        </w:rPr>
        <w:t>.</w:t>
      </w:r>
    </w:p>
    <w:p w:rsidR="0033722D" w:rsidRPr="00817881" w:rsidRDefault="0033722D" w:rsidP="00282359">
      <w:pPr>
        <w:jc w:val="center"/>
        <w:rPr>
          <w:rFonts w:cs="Arial"/>
          <w:sz w:val="22"/>
        </w:rPr>
      </w:pPr>
    </w:p>
    <w:p w:rsidR="0033722D" w:rsidRPr="00817881" w:rsidRDefault="0033722D" w:rsidP="00282359">
      <w:pPr>
        <w:jc w:val="center"/>
        <w:rPr>
          <w:rFonts w:cs="Arial"/>
          <w:sz w:val="22"/>
        </w:rPr>
      </w:pPr>
    </w:p>
    <w:p w:rsidR="008A43F2" w:rsidRPr="00D30EA3" w:rsidRDefault="0033722D" w:rsidP="00282359">
      <w:pPr>
        <w:jc w:val="center"/>
        <w:rPr>
          <w:rFonts w:cs="Arial"/>
          <w:sz w:val="22"/>
          <w:highlight w:val="yellow"/>
        </w:rPr>
      </w:pPr>
      <w:r w:rsidRPr="00D30EA3">
        <w:rPr>
          <w:rFonts w:cs="Arial"/>
          <w:sz w:val="22"/>
          <w:highlight w:val="yellow"/>
        </w:rPr>
        <w:t>Muokkaa suunnitelma vastaamaan tapahtumanne erityispiirteitä</w:t>
      </w:r>
      <w:r w:rsidR="008A43F2" w:rsidRPr="00D30EA3">
        <w:rPr>
          <w:rFonts w:cs="Arial"/>
          <w:sz w:val="22"/>
          <w:highlight w:val="yellow"/>
        </w:rPr>
        <w:t xml:space="preserve"> ja todellisia järjestelyitä</w:t>
      </w:r>
      <w:r w:rsidRPr="00D30EA3">
        <w:rPr>
          <w:rFonts w:cs="Arial"/>
          <w:sz w:val="22"/>
          <w:highlight w:val="yellow"/>
        </w:rPr>
        <w:t>.</w:t>
      </w:r>
    </w:p>
    <w:p w:rsidR="0033722D" w:rsidRPr="00817881" w:rsidRDefault="008A43F2" w:rsidP="00282359">
      <w:pPr>
        <w:jc w:val="center"/>
        <w:rPr>
          <w:rFonts w:cs="Arial"/>
          <w:i/>
          <w:sz w:val="22"/>
        </w:rPr>
      </w:pPr>
      <w:r w:rsidRPr="00D30EA3">
        <w:rPr>
          <w:rFonts w:cs="Arial"/>
          <w:i/>
          <w:sz w:val="22"/>
          <w:highlight w:val="yellow"/>
        </w:rPr>
        <w:t>Ohje: Suunnitelmassa olevat asiakohdat</w:t>
      </w:r>
      <w:r w:rsidR="0033722D" w:rsidRPr="00D30EA3">
        <w:rPr>
          <w:rFonts w:cs="Arial"/>
          <w:i/>
          <w:sz w:val="22"/>
          <w:highlight w:val="yellow"/>
        </w:rPr>
        <w:t>, jotka ei</w:t>
      </w:r>
      <w:r w:rsidRPr="00D30EA3">
        <w:rPr>
          <w:rFonts w:cs="Arial"/>
          <w:i/>
          <w:sz w:val="22"/>
          <w:highlight w:val="yellow"/>
        </w:rPr>
        <w:t>vät</w:t>
      </w:r>
      <w:r w:rsidR="0033722D" w:rsidRPr="00D30EA3">
        <w:rPr>
          <w:rFonts w:cs="Arial"/>
          <w:i/>
          <w:sz w:val="22"/>
          <w:highlight w:val="yellow"/>
        </w:rPr>
        <w:t xml:space="preserve"> liity ko. tapahtumaan tulee poistaa kokonaan suunnitelmasta.</w:t>
      </w:r>
    </w:p>
    <w:p w:rsidR="0033722D" w:rsidRDefault="0033722D" w:rsidP="00282359">
      <w:pPr>
        <w:jc w:val="center"/>
        <w:rPr>
          <w:rFonts w:cs="Arial"/>
          <w:color w:val="595959" w:themeColor="text1" w:themeTint="A6"/>
        </w:rPr>
      </w:pPr>
    </w:p>
    <w:p w:rsidR="0033722D" w:rsidRDefault="0033722D" w:rsidP="002B3E9A">
      <w:pPr>
        <w:rPr>
          <w:rFonts w:cs="Arial"/>
          <w:color w:val="595959" w:themeColor="text1" w:themeTint="A6"/>
        </w:rPr>
      </w:pPr>
    </w:p>
    <w:p w:rsidR="00B7750C" w:rsidRDefault="00B7750C" w:rsidP="00282359">
      <w:pPr>
        <w:jc w:val="both"/>
        <w:rPr>
          <w:rFonts w:cs="Arial"/>
          <w:color w:val="595959" w:themeColor="text1" w:themeTint="A6"/>
        </w:rPr>
        <w:sectPr w:rsidR="00B7750C" w:rsidSect="00620328">
          <w:headerReference w:type="default" r:id="rId9"/>
          <w:headerReference w:type="first" r:id="rId10"/>
          <w:type w:val="nextColumn"/>
          <w:pgSz w:w="11906" w:h="16838" w:code="9"/>
          <w:pgMar w:top="567" w:right="1134" w:bottom="1134" w:left="1134" w:header="709" w:footer="709" w:gutter="0"/>
          <w:cols w:space="708"/>
          <w:docGrid w:linePitch="360"/>
        </w:sectPr>
      </w:pPr>
    </w:p>
    <w:p w:rsidR="007550CF" w:rsidRDefault="007550CF" w:rsidP="00282359">
      <w:pPr>
        <w:spacing w:line="276" w:lineRule="auto"/>
        <w:rPr>
          <w:highlight w:val="lightGray"/>
        </w:rPr>
      </w:pPr>
      <w:bookmarkStart w:id="1" w:name="_Toc337803218"/>
    </w:p>
    <w:p w:rsidR="00490060" w:rsidRPr="00EB44F2" w:rsidRDefault="004D6CC3" w:rsidP="00282359">
      <w:pPr>
        <w:pStyle w:val="Otsikko1"/>
        <w:numPr>
          <w:ilvl w:val="0"/>
          <w:numId w:val="34"/>
        </w:numPr>
      </w:pPr>
      <w:bookmarkStart w:id="2" w:name="_Toc387747993"/>
      <w:bookmarkStart w:id="3" w:name="_Toc387754663"/>
      <w:r w:rsidRPr="007550CF">
        <w:rPr>
          <w:szCs w:val="22"/>
        </w:rPr>
        <w:t>Suunnitelman</w:t>
      </w:r>
      <w:r w:rsidRPr="00EB44F2">
        <w:t xml:space="preserve"> tarkoitus</w:t>
      </w:r>
      <w:bookmarkEnd w:id="1"/>
      <w:bookmarkEnd w:id="2"/>
      <w:bookmarkEnd w:id="3"/>
    </w:p>
    <w:p w:rsidR="00EB44F2" w:rsidRDefault="00EB44F2" w:rsidP="00282359">
      <w:pPr>
        <w:jc w:val="both"/>
        <w:rPr>
          <w:rFonts w:cs="Arial"/>
          <w:szCs w:val="24"/>
        </w:rPr>
      </w:pPr>
    </w:p>
    <w:p w:rsidR="00E32543" w:rsidRPr="006136C3" w:rsidRDefault="00E32543" w:rsidP="00282359">
      <w:pPr>
        <w:jc w:val="both"/>
        <w:rPr>
          <w:rFonts w:cs="Arial"/>
          <w:sz w:val="22"/>
        </w:rPr>
      </w:pPr>
      <w:r w:rsidRPr="006136C3">
        <w:rPr>
          <w:rFonts w:cs="Arial"/>
          <w:sz w:val="22"/>
        </w:rPr>
        <w:t>Tämän pelastuss</w:t>
      </w:r>
      <w:r w:rsidR="008F523B" w:rsidRPr="006136C3">
        <w:rPr>
          <w:rFonts w:cs="Arial"/>
          <w:sz w:val="22"/>
        </w:rPr>
        <w:t>uunnitelman tarkoitus on ohjata</w:t>
      </w:r>
      <w:r w:rsidR="004A09AA" w:rsidRPr="006136C3">
        <w:rPr>
          <w:rFonts w:cs="Arial"/>
          <w:sz w:val="22"/>
        </w:rPr>
        <w:t xml:space="preserve"> tapahtuman</w:t>
      </w:r>
      <w:r w:rsidRPr="006136C3">
        <w:rPr>
          <w:rFonts w:cs="Arial"/>
          <w:sz w:val="22"/>
        </w:rPr>
        <w:t xml:space="preserve"> toimeenpanoon osallistuvaa henkilökuntaa turv</w:t>
      </w:r>
      <w:r w:rsidR="0086068F">
        <w:rPr>
          <w:rFonts w:cs="Arial"/>
          <w:sz w:val="22"/>
        </w:rPr>
        <w:t>allisuusasioissa sekä selkeyttää</w:t>
      </w:r>
      <w:r w:rsidRPr="006136C3">
        <w:rPr>
          <w:rFonts w:cs="Arial"/>
          <w:sz w:val="22"/>
        </w:rPr>
        <w:t xml:space="preserve"> turvallisuuden vastuita ja velvoitteita.</w:t>
      </w:r>
    </w:p>
    <w:p w:rsidR="004A09AA" w:rsidRPr="006136C3" w:rsidRDefault="004A09AA" w:rsidP="00282359">
      <w:pPr>
        <w:jc w:val="both"/>
        <w:rPr>
          <w:rFonts w:cs="Arial"/>
          <w:sz w:val="22"/>
        </w:rPr>
      </w:pPr>
    </w:p>
    <w:p w:rsidR="0025432E" w:rsidRPr="006136C3" w:rsidRDefault="004A09AA" w:rsidP="00282359">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rsidR="0025432E" w:rsidRPr="00165C3D" w:rsidRDefault="0025432E" w:rsidP="00282359">
      <w:pPr>
        <w:jc w:val="both"/>
        <w:rPr>
          <w:rFonts w:cs="Arial"/>
          <w:szCs w:val="24"/>
        </w:rPr>
      </w:pPr>
    </w:p>
    <w:p w:rsidR="00A5289C" w:rsidRPr="007550CF" w:rsidRDefault="004D6CC3" w:rsidP="00282359">
      <w:pPr>
        <w:rPr>
          <w:b/>
          <w:sz w:val="22"/>
        </w:rPr>
      </w:pPr>
      <w:r w:rsidRPr="007550CF">
        <w:rPr>
          <w:b/>
          <w:sz w:val="22"/>
        </w:rPr>
        <w:t>Tapahtuman yleistiedot</w:t>
      </w:r>
      <w:r w:rsidR="00374CEB" w:rsidRPr="007550CF">
        <w:rPr>
          <w:b/>
          <w:sz w:val="22"/>
        </w:rPr>
        <w:t>:</w:t>
      </w:r>
    </w:p>
    <w:p w:rsidR="0025432E" w:rsidRPr="00165C3D" w:rsidRDefault="0025432E" w:rsidP="00282359">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A964E8" w:rsidRPr="00165C3D" w:rsidTr="00AB046F">
        <w:trPr>
          <w:trHeight w:val="567"/>
        </w:trPr>
        <w:tc>
          <w:tcPr>
            <w:tcW w:w="4458" w:type="dxa"/>
          </w:tcPr>
          <w:p w:rsidR="00A964E8" w:rsidRDefault="00A964E8" w:rsidP="00CE70ED">
            <w:pPr>
              <w:rPr>
                <w:rFonts w:cs="Arial"/>
                <w:szCs w:val="24"/>
              </w:rPr>
            </w:pPr>
            <w:r w:rsidRPr="006136C3">
              <w:rPr>
                <w:rFonts w:cs="Arial"/>
              </w:rPr>
              <w:t>Tapahtuman nimi:</w:t>
            </w:r>
            <w:r w:rsidR="00A60A05">
              <w:rPr>
                <w:rFonts w:cs="Arial"/>
                <w:szCs w:val="24"/>
              </w:rPr>
              <w:t xml:space="preserve"> </w:t>
            </w:r>
            <w:r w:rsidR="00CE70ED">
              <w:rPr>
                <w:rFonts w:cs="Arial"/>
                <w:szCs w:val="24"/>
              </w:rPr>
              <w:t xml:space="preserve"> </w:t>
            </w:r>
          </w:p>
          <w:p w:rsidR="00CE70ED" w:rsidRPr="00165C3D" w:rsidRDefault="00CE70ED" w:rsidP="00CE70ED">
            <w:pPr>
              <w:rPr>
                <w:rFonts w:cs="Arial"/>
                <w:szCs w:val="24"/>
              </w:rPr>
            </w:pP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Tapahtuman ajankohta:</w:t>
            </w:r>
            <w:r w:rsidR="00A60A05">
              <w:rPr>
                <w:rFonts w:cs="Arial"/>
                <w:szCs w:val="24"/>
              </w:rPr>
              <w:t xml:space="preserve"> </w:t>
            </w:r>
            <w:r w:rsidR="00A60A05" w:rsidRPr="00B5460B">
              <w:rPr>
                <w:rFonts w:cs="Arial"/>
                <w:i/>
                <w:sz w:val="20"/>
                <w:szCs w:val="20"/>
              </w:rPr>
              <w:t>päivämäärä ja kellonajat</w:t>
            </w: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Tapahtumapaikka:</w:t>
            </w:r>
            <w:r w:rsidR="00A60A05">
              <w:rPr>
                <w:rFonts w:cs="Arial"/>
                <w:szCs w:val="24"/>
              </w:rPr>
              <w:t xml:space="preserve"> </w:t>
            </w:r>
            <w:r w:rsidR="00C03391">
              <w:rPr>
                <w:rFonts w:cs="Arial"/>
                <w:i/>
                <w:sz w:val="20"/>
                <w:szCs w:val="20"/>
              </w:rPr>
              <w:t>nimi, osoite ja kunta</w:t>
            </w: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Pr="00165C3D" w:rsidRDefault="00A60A05" w:rsidP="00BD47A5">
            <w:pPr>
              <w:rPr>
                <w:rFonts w:cs="Arial"/>
                <w:szCs w:val="24"/>
              </w:rPr>
            </w:pPr>
            <w:r w:rsidRPr="006136C3">
              <w:rPr>
                <w:rFonts w:cs="Arial"/>
              </w:rPr>
              <w:t>Tapahtuman järjestäjä:</w:t>
            </w:r>
            <w:r>
              <w:rPr>
                <w:rFonts w:cs="Arial"/>
                <w:szCs w:val="24"/>
              </w:rPr>
              <w:t xml:space="preserve"> </w:t>
            </w:r>
            <w:r w:rsidRPr="00B5460B">
              <w:rPr>
                <w:rFonts w:cs="Arial"/>
                <w:i/>
                <w:sz w:val="20"/>
                <w:szCs w:val="20"/>
              </w:rPr>
              <w:t xml:space="preserve">vastuullisen järjestäjän </w:t>
            </w:r>
            <w:r w:rsidR="00817881">
              <w:rPr>
                <w:rFonts w:cs="Arial"/>
                <w:i/>
                <w:sz w:val="20"/>
                <w:szCs w:val="20"/>
              </w:rPr>
              <w:t>nimi, y-tunnus</w:t>
            </w:r>
            <w:r w:rsidR="00D763E9">
              <w:rPr>
                <w:rFonts w:cs="Arial"/>
                <w:i/>
                <w:sz w:val="20"/>
                <w:szCs w:val="20"/>
              </w:rPr>
              <w:t>,</w:t>
            </w:r>
            <w:r w:rsidRPr="00B5460B">
              <w:rPr>
                <w:rFonts w:cs="Arial"/>
                <w:i/>
                <w:sz w:val="20"/>
                <w:szCs w:val="20"/>
              </w:rPr>
              <w:t xml:space="preserve"> yhteystiedot</w:t>
            </w:r>
          </w:p>
        </w:tc>
        <w:tc>
          <w:tcPr>
            <w:tcW w:w="5236" w:type="dxa"/>
          </w:tcPr>
          <w:p w:rsidR="00A964E8" w:rsidRDefault="00A964E8" w:rsidP="00282359">
            <w:pPr>
              <w:jc w:val="both"/>
              <w:rPr>
                <w:rFonts w:cs="Arial"/>
                <w:szCs w:val="24"/>
              </w:rPr>
            </w:pPr>
          </w:p>
          <w:p w:rsidR="00006123" w:rsidRDefault="00006123" w:rsidP="00282359">
            <w:pPr>
              <w:jc w:val="both"/>
              <w:rPr>
                <w:rFonts w:cs="Arial"/>
                <w:szCs w:val="24"/>
              </w:rPr>
            </w:pPr>
          </w:p>
          <w:p w:rsidR="00006123" w:rsidRPr="00165C3D" w:rsidRDefault="00006123"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Tapahtuman järjestäjän yhteyshenkilö:</w:t>
            </w:r>
            <w:r w:rsidR="00A60A05">
              <w:rPr>
                <w:rFonts w:cs="Arial"/>
                <w:szCs w:val="24"/>
              </w:rPr>
              <w:t xml:space="preserve"> </w:t>
            </w:r>
            <w:r w:rsidR="00A60A05" w:rsidRPr="00B5460B">
              <w:rPr>
                <w:rFonts w:cs="Arial"/>
                <w:i/>
                <w:sz w:val="20"/>
                <w:szCs w:val="20"/>
              </w:rPr>
              <w:t>nimi ja yhteystiedot</w:t>
            </w:r>
          </w:p>
        </w:tc>
        <w:tc>
          <w:tcPr>
            <w:tcW w:w="5236" w:type="dxa"/>
          </w:tcPr>
          <w:p w:rsidR="00A964E8" w:rsidRDefault="00A964E8" w:rsidP="00282359">
            <w:pPr>
              <w:jc w:val="both"/>
              <w:rPr>
                <w:rFonts w:cs="Arial"/>
                <w:szCs w:val="24"/>
              </w:rPr>
            </w:pPr>
          </w:p>
          <w:p w:rsidR="00006123" w:rsidRDefault="00006123" w:rsidP="00282359">
            <w:pPr>
              <w:jc w:val="both"/>
              <w:rPr>
                <w:rFonts w:cs="Arial"/>
                <w:szCs w:val="24"/>
              </w:rPr>
            </w:pPr>
          </w:p>
          <w:p w:rsidR="00006123" w:rsidRPr="00165C3D" w:rsidRDefault="00006123"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Tapahtuman turvallisuudesta vastaava:</w:t>
            </w:r>
            <w:r w:rsidR="00A60A05">
              <w:rPr>
                <w:rFonts w:cs="Arial"/>
                <w:szCs w:val="24"/>
              </w:rPr>
              <w:t xml:space="preserve"> </w:t>
            </w:r>
            <w:r w:rsidR="00A60A05" w:rsidRPr="00B5460B">
              <w:rPr>
                <w:rFonts w:cs="Arial"/>
                <w:i/>
                <w:sz w:val="20"/>
                <w:szCs w:val="20"/>
              </w:rPr>
              <w:t>nimi ja yhteystiedot</w:t>
            </w:r>
          </w:p>
        </w:tc>
        <w:tc>
          <w:tcPr>
            <w:tcW w:w="5236" w:type="dxa"/>
          </w:tcPr>
          <w:p w:rsidR="00A964E8" w:rsidRDefault="00A964E8" w:rsidP="00282359">
            <w:pPr>
              <w:jc w:val="both"/>
              <w:rPr>
                <w:rFonts w:cs="Arial"/>
                <w:szCs w:val="24"/>
              </w:rPr>
            </w:pPr>
          </w:p>
          <w:p w:rsidR="00006123" w:rsidRDefault="00006123" w:rsidP="00282359">
            <w:pPr>
              <w:jc w:val="both"/>
              <w:rPr>
                <w:rFonts w:cs="Arial"/>
                <w:szCs w:val="24"/>
              </w:rPr>
            </w:pPr>
          </w:p>
          <w:p w:rsidR="00006123" w:rsidRPr="00165C3D" w:rsidRDefault="00006123" w:rsidP="00282359">
            <w:pPr>
              <w:jc w:val="both"/>
              <w:rPr>
                <w:rFonts w:cs="Arial"/>
                <w:szCs w:val="24"/>
              </w:rPr>
            </w:pPr>
          </w:p>
        </w:tc>
      </w:tr>
      <w:tr w:rsidR="00AB046F" w:rsidRPr="00165C3D" w:rsidTr="00AB046F">
        <w:trPr>
          <w:trHeight w:val="567"/>
        </w:trPr>
        <w:tc>
          <w:tcPr>
            <w:tcW w:w="4458" w:type="dxa"/>
          </w:tcPr>
          <w:p w:rsidR="00AB046F" w:rsidRDefault="00AB046F" w:rsidP="00BD47A5">
            <w:pPr>
              <w:rPr>
                <w:rFonts w:cs="Arial"/>
                <w:i/>
                <w:sz w:val="20"/>
                <w:szCs w:val="20"/>
              </w:rPr>
            </w:pPr>
            <w:r>
              <w:rPr>
                <w:rFonts w:cs="Arial"/>
              </w:rPr>
              <w:t xml:space="preserve">Tapahtuman turvallisuushenkilöstö: </w:t>
            </w:r>
            <w:r w:rsidRPr="00AB046F">
              <w:rPr>
                <w:rFonts w:cs="Arial"/>
                <w:i/>
                <w:sz w:val="20"/>
                <w:szCs w:val="20"/>
              </w:rPr>
              <w:t>järjestyksenvalvojien ja muun turvallisuushenkilöstön määrä, sijoittelu ja tehtävät</w:t>
            </w:r>
            <w:r w:rsidR="00CA3FA2">
              <w:rPr>
                <w:rFonts w:cs="Arial"/>
                <w:i/>
                <w:sz w:val="20"/>
                <w:szCs w:val="20"/>
              </w:rPr>
              <w:t>. Suuri</w:t>
            </w:r>
            <w:r w:rsidR="00BD47A5">
              <w:rPr>
                <w:rFonts w:cs="Arial"/>
                <w:i/>
                <w:sz w:val="20"/>
                <w:szCs w:val="20"/>
              </w:rPr>
              <w:t>ssa tapahtumissa järjestelyt, kuten</w:t>
            </w:r>
            <w:r w:rsidR="00CA3FA2">
              <w:rPr>
                <w:rFonts w:cs="Arial"/>
                <w:i/>
                <w:sz w:val="20"/>
                <w:szCs w:val="20"/>
              </w:rPr>
              <w:t xml:space="preserve"> kaavio organisaatiosta, organisaation keskinäin</w:t>
            </w:r>
            <w:r w:rsidR="00BD47A5">
              <w:rPr>
                <w:rFonts w:cs="Arial"/>
                <w:i/>
                <w:sz w:val="20"/>
                <w:szCs w:val="20"/>
              </w:rPr>
              <w:t>en viestintä ja hälytysyhteydet</w:t>
            </w:r>
            <w:r w:rsidR="00CA3FA2">
              <w:rPr>
                <w:rFonts w:cs="Arial"/>
                <w:i/>
                <w:sz w:val="20"/>
                <w:szCs w:val="20"/>
              </w:rPr>
              <w:t xml:space="preserve"> esitetään yksityiskohtaisemmin </w:t>
            </w:r>
            <w:r w:rsidR="00006123">
              <w:rPr>
                <w:rFonts w:cs="Arial"/>
                <w:i/>
                <w:sz w:val="20"/>
                <w:szCs w:val="20"/>
              </w:rPr>
              <w:t xml:space="preserve">esimerkiksi </w:t>
            </w:r>
            <w:r w:rsidR="00CA3FA2">
              <w:rPr>
                <w:rFonts w:cs="Arial"/>
                <w:i/>
                <w:sz w:val="20"/>
                <w:szCs w:val="20"/>
              </w:rPr>
              <w:t>erillisellä liitteellä.</w:t>
            </w:r>
          </w:p>
          <w:p w:rsidR="00CE70ED" w:rsidRPr="006136C3" w:rsidRDefault="00CE70ED" w:rsidP="00BD47A5">
            <w:pPr>
              <w:rPr>
                <w:rFonts w:cs="Arial"/>
              </w:rPr>
            </w:pPr>
          </w:p>
        </w:tc>
        <w:tc>
          <w:tcPr>
            <w:tcW w:w="5236" w:type="dxa"/>
          </w:tcPr>
          <w:p w:rsidR="00AB046F" w:rsidRPr="00165C3D" w:rsidRDefault="00AB046F" w:rsidP="00282359">
            <w:pPr>
              <w:jc w:val="both"/>
              <w:rPr>
                <w:rFonts w:cs="Arial"/>
                <w:szCs w:val="24"/>
              </w:rPr>
            </w:pPr>
          </w:p>
        </w:tc>
      </w:tr>
      <w:tr w:rsidR="00AB046F" w:rsidRPr="00165C3D" w:rsidTr="004E5345">
        <w:trPr>
          <w:trHeight w:val="567"/>
        </w:trPr>
        <w:tc>
          <w:tcPr>
            <w:tcW w:w="4458" w:type="dxa"/>
          </w:tcPr>
          <w:p w:rsidR="00AB046F" w:rsidRDefault="00AB046F" w:rsidP="00F87844">
            <w:pPr>
              <w:rPr>
                <w:rFonts w:cs="Arial"/>
                <w:i/>
                <w:sz w:val="20"/>
                <w:szCs w:val="20"/>
              </w:rPr>
            </w:pPr>
            <w:r w:rsidRPr="006136C3">
              <w:rPr>
                <w:rFonts w:cs="Arial"/>
              </w:rPr>
              <w:t>Kohderyhmä:</w:t>
            </w:r>
            <w:r>
              <w:rPr>
                <w:rFonts w:cs="Arial"/>
                <w:szCs w:val="24"/>
              </w:rPr>
              <w:t xml:space="preserve"> </w:t>
            </w:r>
            <w:r w:rsidRPr="00B5460B">
              <w:rPr>
                <w:rFonts w:cs="Arial"/>
                <w:i/>
                <w:sz w:val="20"/>
                <w:szCs w:val="20"/>
              </w:rPr>
              <w:t>aikuisia, lapsia, vanhuksia, liikuntarajoitteisia, jne.</w:t>
            </w:r>
          </w:p>
          <w:p w:rsidR="00CE70ED" w:rsidRPr="00165C3D" w:rsidRDefault="00CE70ED" w:rsidP="00F87844">
            <w:pPr>
              <w:rPr>
                <w:rFonts w:cs="Arial"/>
                <w:szCs w:val="24"/>
              </w:rPr>
            </w:pPr>
          </w:p>
        </w:tc>
        <w:tc>
          <w:tcPr>
            <w:tcW w:w="5236" w:type="dxa"/>
          </w:tcPr>
          <w:p w:rsidR="00AB046F" w:rsidRPr="00165C3D" w:rsidRDefault="00AB046F" w:rsidP="00282359">
            <w:pPr>
              <w:jc w:val="both"/>
              <w:rPr>
                <w:rFonts w:cs="Arial"/>
                <w:szCs w:val="24"/>
              </w:rPr>
            </w:pPr>
          </w:p>
        </w:tc>
      </w:tr>
      <w:tr w:rsidR="00A964E8" w:rsidRPr="00165C3D" w:rsidTr="007C3C59">
        <w:trPr>
          <w:trHeight w:val="3596"/>
        </w:trPr>
        <w:tc>
          <w:tcPr>
            <w:tcW w:w="4458" w:type="dxa"/>
          </w:tcPr>
          <w:p w:rsidR="00A964E8" w:rsidRPr="00165C3D" w:rsidRDefault="00A964E8" w:rsidP="00BD47A5">
            <w:pPr>
              <w:rPr>
                <w:rFonts w:cs="Arial"/>
                <w:szCs w:val="24"/>
              </w:rPr>
            </w:pPr>
            <w:r w:rsidRPr="006136C3">
              <w:rPr>
                <w:rFonts w:cs="Arial"/>
              </w:rPr>
              <w:t>Tapahtuman kuvaus:</w:t>
            </w:r>
            <w:r w:rsidR="00A60A05">
              <w:rPr>
                <w:rFonts w:cs="Arial"/>
                <w:szCs w:val="24"/>
              </w:rPr>
              <w:t xml:space="preserve"> </w:t>
            </w:r>
            <w:r w:rsidR="003E334D" w:rsidRPr="00FD54C5">
              <w:rPr>
                <w:rFonts w:cs="Arial"/>
                <w:i/>
                <w:sz w:val="20"/>
                <w:szCs w:val="20"/>
              </w:rPr>
              <w:t xml:space="preserve">tarkka </w:t>
            </w:r>
            <w:r w:rsidR="00A60A05" w:rsidRPr="00FD54C5">
              <w:rPr>
                <w:rFonts w:cs="Arial"/>
                <w:i/>
                <w:sz w:val="20"/>
                <w:szCs w:val="20"/>
              </w:rPr>
              <w:t>k</w:t>
            </w:r>
            <w:r w:rsidR="00A60A05" w:rsidRPr="00B5460B">
              <w:rPr>
                <w:rFonts w:cs="Arial"/>
                <w:i/>
                <w:sz w:val="20"/>
                <w:szCs w:val="20"/>
              </w:rPr>
              <w:t>uvaus tapahtumasta ja sen kulusta, ohjelmasta jne</w:t>
            </w:r>
            <w:r w:rsidR="00A60A05" w:rsidRPr="00B508EC">
              <w:rPr>
                <w:rFonts w:cs="Arial"/>
                <w:i/>
                <w:szCs w:val="24"/>
              </w:rPr>
              <w:t>.</w:t>
            </w:r>
          </w:p>
        </w:tc>
        <w:tc>
          <w:tcPr>
            <w:tcW w:w="5236" w:type="dxa"/>
          </w:tcPr>
          <w:p w:rsidR="00A964E8" w:rsidRDefault="00A964E8" w:rsidP="00282359">
            <w:pPr>
              <w:jc w:val="both"/>
              <w:rPr>
                <w:rFonts w:cs="Arial"/>
                <w:szCs w:val="24"/>
              </w:rPr>
            </w:pPr>
          </w:p>
          <w:p w:rsidR="001C1F04" w:rsidRPr="00165C3D" w:rsidRDefault="001C1F04" w:rsidP="00282359">
            <w:pPr>
              <w:jc w:val="both"/>
              <w:rPr>
                <w:rFonts w:cs="Arial"/>
                <w:szCs w:val="24"/>
              </w:rPr>
            </w:pPr>
          </w:p>
        </w:tc>
      </w:tr>
      <w:tr w:rsidR="00A964E8" w:rsidRPr="00165C3D" w:rsidTr="00AB046F">
        <w:trPr>
          <w:trHeight w:val="567"/>
        </w:trPr>
        <w:tc>
          <w:tcPr>
            <w:tcW w:w="4458" w:type="dxa"/>
          </w:tcPr>
          <w:p w:rsidR="00A964E8" w:rsidRDefault="00A964E8" w:rsidP="00BD47A5">
            <w:pPr>
              <w:rPr>
                <w:rFonts w:cs="Arial"/>
                <w:i/>
                <w:sz w:val="20"/>
                <w:szCs w:val="20"/>
              </w:rPr>
            </w:pPr>
            <w:r w:rsidRPr="006136C3">
              <w:rPr>
                <w:rFonts w:cs="Arial"/>
              </w:rPr>
              <w:t>Arvio henkilömäärästä:</w:t>
            </w:r>
            <w:r w:rsidR="00A60A05">
              <w:rPr>
                <w:rFonts w:cs="Arial"/>
                <w:szCs w:val="24"/>
              </w:rPr>
              <w:t xml:space="preserve"> </w:t>
            </w:r>
            <w:r w:rsidR="00A60A05" w:rsidRPr="00B5460B">
              <w:rPr>
                <w:rFonts w:cs="Arial"/>
                <w:i/>
                <w:sz w:val="20"/>
                <w:szCs w:val="20"/>
              </w:rPr>
              <w:t>arvio samanaikaisesti läsnä olevien henkilöiden määrästä (asiakkaat + henkilökunta)</w:t>
            </w:r>
          </w:p>
          <w:p w:rsidR="00CE70ED" w:rsidRPr="00165C3D" w:rsidRDefault="00CE70ED" w:rsidP="00BD47A5">
            <w:pPr>
              <w:rPr>
                <w:rFonts w:cs="Arial"/>
                <w:szCs w:val="24"/>
              </w:rPr>
            </w:pP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Default="00A964E8" w:rsidP="007C3C59">
            <w:pPr>
              <w:rPr>
                <w:rFonts w:cs="Arial"/>
                <w:i/>
                <w:sz w:val="20"/>
                <w:szCs w:val="20"/>
              </w:rPr>
            </w:pPr>
            <w:r w:rsidRPr="006136C3">
              <w:rPr>
                <w:rFonts w:cs="Arial"/>
              </w:rPr>
              <w:lastRenderedPageBreak/>
              <w:t>Tapahtuman erityispiirteet:</w:t>
            </w:r>
            <w:r w:rsidR="00A60A05">
              <w:rPr>
                <w:rFonts w:cs="Arial"/>
                <w:szCs w:val="24"/>
              </w:rPr>
              <w:t xml:space="preserve"> </w:t>
            </w:r>
            <w:r w:rsidR="00A60A05" w:rsidRPr="00B5460B">
              <w:rPr>
                <w:rFonts w:cs="Arial"/>
                <w:i/>
                <w:sz w:val="20"/>
                <w:szCs w:val="20"/>
              </w:rPr>
              <w:t>tapahtuman mahdolliset erityispiirteet kuten</w:t>
            </w:r>
            <w:r w:rsidR="00544857">
              <w:rPr>
                <w:rFonts w:cs="Arial"/>
                <w:i/>
                <w:sz w:val="20"/>
                <w:szCs w:val="20"/>
              </w:rPr>
              <w:t xml:space="preserve"> vaaralliset kemikaalit, nestekaasu</w:t>
            </w:r>
            <w:r w:rsidR="00006123">
              <w:rPr>
                <w:rFonts w:cs="Arial"/>
                <w:i/>
                <w:sz w:val="20"/>
                <w:szCs w:val="20"/>
              </w:rPr>
              <w:t xml:space="preserve"> ja muut vaaralliset kemikaalit</w:t>
            </w:r>
            <w:r w:rsidR="00A60A05" w:rsidRPr="00B5460B">
              <w:rPr>
                <w:rFonts w:cs="Arial"/>
                <w:i/>
                <w:sz w:val="20"/>
                <w:szCs w:val="20"/>
              </w:rPr>
              <w:t>, avotuli, pyrotekni</w:t>
            </w:r>
            <w:r w:rsidR="00006123">
              <w:rPr>
                <w:rFonts w:cs="Arial"/>
                <w:i/>
                <w:sz w:val="20"/>
                <w:szCs w:val="20"/>
              </w:rPr>
              <w:t>set tehosteet</w:t>
            </w:r>
            <w:r w:rsidR="00A60A05" w:rsidRPr="00B5460B">
              <w:rPr>
                <w:rFonts w:cs="Arial"/>
                <w:i/>
                <w:sz w:val="20"/>
                <w:szCs w:val="20"/>
              </w:rPr>
              <w:t xml:space="preserve">, ilotulitteet, tuliesitys, </w:t>
            </w:r>
            <w:proofErr w:type="spellStart"/>
            <w:r w:rsidR="00A60A05" w:rsidRPr="00B5460B">
              <w:rPr>
                <w:rFonts w:cs="Arial"/>
                <w:i/>
                <w:sz w:val="20"/>
                <w:szCs w:val="20"/>
              </w:rPr>
              <w:t>extreme</w:t>
            </w:r>
            <w:r w:rsidR="00817881">
              <w:rPr>
                <w:rFonts w:cs="Arial"/>
                <w:i/>
                <w:sz w:val="20"/>
                <w:szCs w:val="20"/>
              </w:rPr>
              <w:t>lajit</w:t>
            </w:r>
            <w:proofErr w:type="spellEnd"/>
            <w:r w:rsidR="00817881">
              <w:rPr>
                <w:rFonts w:cs="Arial"/>
                <w:i/>
                <w:sz w:val="20"/>
                <w:szCs w:val="20"/>
              </w:rPr>
              <w:t xml:space="preserve">, </w:t>
            </w:r>
            <w:r w:rsidR="00F87844">
              <w:rPr>
                <w:rFonts w:cs="Arial"/>
                <w:i/>
                <w:sz w:val="20"/>
                <w:szCs w:val="20"/>
              </w:rPr>
              <w:t xml:space="preserve">eläimet, </w:t>
            </w:r>
            <w:r w:rsidR="00817881">
              <w:rPr>
                <w:rFonts w:cs="Arial"/>
                <w:i/>
                <w:sz w:val="20"/>
                <w:szCs w:val="20"/>
              </w:rPr>
              <w:t xml:space="preserve">tilapäinen majoittuminen tai </w:t>
            </w:r>
            <w:r w:rsidR="00A60A05" w:rsidRPr="00B5460B">
              <w:rPr>
                <w:rFonts w:cs="Arial"/>
                <w:i/>
                <w:sz w:val="20"/>
                <w:szCs w:val="20"/>
              </w:rPr>
              <w:t>telttailu jne.</w:t>
            </w:r>
            <w:r w:rsidR="00601D49">
              <w:rPr>
                <w:rFonts w:cs="Arial"/>
                <w:i/>
                <w:sz w:val="20"/>
                <w:szCs w:val="20"/>
              </w:rPr>
              <w:t xml:space="preserve"> Jos </w:t>
            </w:r>
            <w:r w:rsidR="007C3C59">
              <w:rPr>
                <w:rFonts w:cs="Arial"/>
                <w:i/>
                <w:sz w:val="20"/>
                <w:szCs w:val="20"/>
              </w:rPr>
              <w:t>tapahtuma sisältää palveluita</w:t>
            </w:r>
            <w:r w:rsidR="00601D49">
              <w:rPr>
                <w:rFonts w:cs="Arial"/>
                <w:i/>
                <w:sz w:val="20"/>
                <w:szCs w:val="20"/>
              </w:rPr>
              <w:t xml:space="preserve"> tai toimintoja, jotka järjestää erillinen tapahtumapalveluiden tuottaja, tässä kohdassa esitetään</w:t>
            </w:r>
            <w:r w:rsidR="00006123">
              <w:rPr>
                <w:rFonts w:cs="Arial"/>
                <w:i/>
                <w:sz w:val="20"/>
                <w:szCs w:val="20"/>
              </w:rPr>
              <w:t xml:space="preserve"> lisäksi</w:t>
            </w:r>
            <w:r w:rsidR="00601D49">
              <w:rPr>
                <w:rFonts w:cs="Arial"/>
                <w:i/>
                <w:sz w:val="20"/>
                <w:szCs w:val="20"/>
              </w:rPr>
              <w:t>, kuinka yhteistoiminta järjestäjän ja erillisen palvelun tuottajan välillä toteutetaan. Mahdolliset erilliset pelastussuunnitelmat tai turvallisuusasiakirjat liitetään tapahtuman pelastussuunnitelmaan.</w:t>
            </w:r>
          </w:p>
          <w:p w:rsidR="00CE70ED" w:rsidRPr="00A60A05" w:rsidRDefault="00CE70ED" w:rsidP="007C3C59">
            <w:pPr>
              <w:rPr>
                <w:rFonts w:cs="Arial"/>
                <w:i/>
                <w:sz w:val="20"/>
                <w:szCs w:val="20"/>
              </w:rPr>
            </w:pP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Default="00A964E8" w:rsidP="00BD47A5">
            <w:pPr>
              <w:rPr>
                <w:rFonts w:cs="Arial"/>
                <w:i/>
                <w:sz w:val="20"/>
                <w:szCs w:val="20"/>
              </w:rPr>
            </w:pPr>
            <w:r w:rsidRPr="006136C3">
              <w:rPr>
                <w:rFonts w:cs="Arial"/>
              </w:rPr>
              <w:t>Tapahtumapaikan erityispiirteet:</w:t>
            </w:r>
            <w:r w:rsidR="00A60A05">
              <w:rPr>
                <w:rFonts w:cs="Arial"/>
                <w:szCs w:val="24"/>
              </w:rPr>
              <w:t xml:space="preserve"> </w:t>
            </w:r>
            <w:r w:rsidR="00A60A05" w:rsidRPr="00B5460B">
              <w:rPr>
                <w:rFonts w:cs="Arial"/>
                <w:i/>
                <w:sz w:val="20"/>
                <w:szCs w:val="20"/>
              </w:rPr>
              <w:t>tapahtumapaikan erityispiirteet kuten kallio, kiipeämismahdollisuus, vesi, iso liikenneväylä, syrjäinen sijainti, pimeys, tapahtuma maastossa, huonot tieyhteydet, saari jne.</w:t>
            </w:r>
          </w:p>
          <w:p w:rsidR="00CE70ED" w:rsidRPr="00165C3D" w:rsidRDefault="00CE70ED" w:rsidP="00BD47A5">
            <w:pPr>
              <w:rPr>
                <w:rFonts w:cs="Arial"/>
                <w:szCs w:val="24"/>
              </w:rPr>
            </w:pPr>
          </w:p>
        </w:tc>
        <w:tc>
          <w:tcPr>
            <w:tcW w:w="5236" w:type="dxa"/>
          </w:tcPr>
          <w:p w:rsidR="00A964E8" w:rsidRPr="00165C3D" w:rsidRDefault="00A964E8" w:rsidP="00282359">
            <w:pPr>
              <w:jc w:val="both"/>
              <w:rPr>
                <w:rFonts w:cs="Arial"/>
                <w:szCs w:val="24"/>
              </w:rPr>
            </w:pPr>
          </w:p>
        </w:tc>
      </w:tr>
    </w:tbl>
    <w:p w:rsidR="009744A2" w:rsidRPr="00165C3D" w:rsidRDefault="009744A2" w:rsidP="00282359">
      <w:pPr>
        <w:jc w:val="both"/>
        <w:rPr>
          <w:rFonts w:cs="Arial"/>
          <w:szCs w:val="24"/>
        </w:rPr>
        <w:sectPr w:rsidR="009744A2" w:rsidRPr="00165C3D" w:rsidSect="00B7750C">
          <w:pgSz w:w="11906" w:h="16838" w:code="9"/>
          <w:pgMar w:top="567" w:right="1134" w:bottom="1134" w:left="1134" w:header="567" w:footer="567" w:gutter="0"/>
          <w:pgNumType w:start="1"/>
          <w:cols w:space="708"/>
          <w:titlePg/>
          <w:docGrid w:linePitch="360"/>
        </w:sectPr>
      </w:pPr>
    </w:p>
    <w:p w:rsidR="009805A9" w:rsidRDefault="008D40A3" w:rsidP="00282359">
      <w:pPr>
        <w:pStyle w:val="Otsikko1"/>
        <w:numPr>
          <w:ilvl w:val="0"/>
          <w:numId w:val="34"/>
        </w:numPr>
      </w:pPr>
      <w:bookmarkStart w:id="4" w:name="_Toc387747994"/>
      <w:bookmarkStart w:id="5" w:name="_Toc387754664"/>
      <w:r w:rsidRPr="007550CF">
        <w:lastRenderedPageBreak/>
        <w:t>Ta</w:t>
      </w:r>
      <w:r w:rsidR="00374CEB" w:rsidRPr="007550CF">
        <w:t>pahtuman</w:t>
      </w:r>
      <w:r w:rsidR="00374CEB">
        <w:t xml:space="preserve"> vaarojen ja</w:t>
      </w:r>
      <w:r w:rsidRPr="00EB44F2">
        <w:t xml:space="preserve"> riskien selvitys ja arviointi</w:t>
      </w:r>
      <w:r w:rsidR="00B05850">
        <w:t xml:space="preserve"> sekä tapahtuman turvallisuusjärjestelyt ja ohjeet</w:t>
      </w:r>
      <w:bookmarkEnd w:id="4"/>
      <w:bookmarkEnd w:id="5"/>
    </w:p>
    <w:p w:rsidR="00EB44F2" w:rsidRPr="00EB44F2" w:rsidRDefault="00EB44F2" w:rsidP="00282359">
      <w:pPr>
        <w:jc w:val="both"/>
        <w:rPr>
          <w:rFonts w:cstheme="minorHAnsi"/>
          <w:b/>
          <w:caps/>
        </w:rPr>
      </w:pPr>
    </w:p>
    <w:p w:rsidR="00817881" w:rsidRDefault="00D827A2" w:rsidP="00282359">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sidR="00817881">
        <w:rPr>
          <w:rFonts w:cs="Arial"/>
          <w:sz w:val="22"/>
        </w:rPr>
        <w:t>j</w:t>
      </w:r>
      <w:r w:rsidR="00817881" w:rsidRPr="006136C3">
        <w:rPr>
          <w:rFonts w:cs="Arial"/>
          <w:sz w:val="22"/>
        </w:rPr>
        <w:t>ärjestelyt, varautumisjärjestelyt sekä toiminta riskin toteutuessa. Jokaisen tapahtuman toteuttamisesta vastaavan henkilön on omaksuttava seuraavat asiat.</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1991"/>
        <w:gridCol w:w="7637"/>
      </w:tblGrid>
      <w:tr w:rsidR="00B7750C" w:rsidTr="00374CEB">
        <w:tc>
          <w:tcPr>
            <w:tcW w:w="2014" w:type="dxa"/>
            <w:shd w:val="pct15" w:color="auto" w:fill="auto"/>
          </w:tcPr>
          <w:p w:rsidR="00B7750C" w:rsidRPr="000B2DD3" w:rsidRDefault="00B7750C" w:rsidP="00282359">
            <w:pPr>
              <w:spacing w:line="276" w:lineRule="auto"/>
              <w:jc w:val="both"/>
              <w:rPr>
                <w:rFonts w:cs="Arial"/>
                <w:b/>
                <w:szCs w:val="24"/>
              </w:rPr>
            </w:pPr>
            <w:r w:rsidRPr="000B2DD3">
              <w:rPr>
                <w:rFonts w:cs="Arial"/>
                <w:b/>
                <w:szCs w:val="24"/>
              </w:rPr>
              <w:t>Vaara/riski</w:t>
            </w:r>
          </w:p>
        </w:tc>
        <w:tc>
          <w:tcPr>
            <w:tcW w:w="7840" w:type="dxa"/>
            <w:shd w:val="pct15" w:color="auto" w:fill="auto"/>
          </w:tcPr>
          <w:p w:rsidR="00B7750C" w:rsidRPr="000B2DD3" w:rsidRDefault="00B7750C" w:rsidP="00282359">
            <w:pPr>
              <w:spacing w:line="276" w:lineRule="auto"/>
              <w:jc w:val="both"/>
              <w:rPr>
                <w:rFonts w:cs="Arial"/>
                <w:b/>
                <w:szCs w:val="24"/>
              </w:rPr>
            </w:pPr>
            <w:r>
              <w:rPr>
                <w:rFonts w:cs="Arial"/>
                <w:b/>
                <w:szCs w:val="24"/>
              </w:rPr>
              <w:t>Tapaturma/sairaskohtaus</w:t>
            </w: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Syyt</w:t>
            </w:r>
          </w:p>
        </w:tc>
        <w:tc>
          <w:tcPr>
            <w:tcW w:w="7840" w:type="dxa"/>
          </w:tcPr>
          <w:p w:rsidR="00B7750C" w:rsidRDefault="00B7750C" w:rsidP="00282359">
            <w:pPr>
              <w:spacing w:line="276" w:lineRule="auto"/>
              <w:jc w:val="both"/>
              <w:rPr>
                <w:rFonts w:eastAsia="Times New Roman" w:cs="Arial"/>
                <w:lang w:eastAsia="fi-FI"/>
              </w:rPr>
            </w:pPr>
            <w:r>
              <w:rPr>
                <w:rFonts w:eastAsia="Times New Roman" w:cs="Arial"/>
                <w:lang w:eastAsia="fi-FI"/>
              </w:rPr>
              <w:t>K</w:t>
            </w:r>
            <w:r w:rsidRPr="007F7A36">
              <w:rPr>
                <w:rFonts w:eastAsia="Times New Roman" w:cs="Arial"/>
                <w:lang w:eastAsia="fi-FI"/>
              </w:rPr>
              <w:t xml:space="preserve">ompastuminen, kaatuminen, liukastuminen, </w:t>
            </w:r>
            <w:r>
              <w:rPr>
                <w:rFonts w:eastAsia="Times New Roman" w:cs="Arial"/>
                <w:lang w:eastAsia="fi-FI"/>
              </w:rPr>
              <w:t xml:space="preserve">tapahtuma-alueen lattian/maaston/rakenteiden epätasaisuus, </w:t>
            </w:r>
            <w:r w:rsidRPr="007F7A36">
              <w:rPr>
                <w:rFonts w:eastAsia="Times New Roman" w:cs="Arial"/>
                <w:lang w:eastAsia="fi-FI"/>
              </w:rPr>
              <w:t>putoaminen,</w:t>
            </w:r>
            <w:r>
              <w:rPr>
                <w:rFonts w:eastAsia="Times New Roman" w:cs="Arial"/>
                <w:lang w:eastAsia="fi-FI"/>
              </w:rPr>
              <w:t xml:space="preserve"> esineen putoaminen, lumen tai jään putoaminen, rakenteen kaatuminen, viallinen sähkölaite</w:t>
            </w:r>
            <w:r w:rsidR="007A6C00">
              <w:rPr>
                <w:rFonts w:eastAsia="Times New Roman" w:cs="Arial"/>
                <w:lang w:eastAsia="fi-FI"/>
              </w:rPr>
              <w:t xml:space="preserve"> tai -johto</w:t>
            </w:r>
            <w:r>
              <w:rPr>
                <w:rFonts w:eastAsia="Times New Roman" w:cs="Arial"/>
                <w:lang w:eastAsia="fi-FI"/>
              </w:rPr>
              <w:t>, nestekaasu sekä</w:t>
            </w:r>
            <w:r w:rsidR="00006123">
              <w:rPr>
                <w:rFonts w:eastAsia="Times New Roman" w:cs="Arial"/>
                <w:lang w:eastAsia="fi-FI"/>
              </w:rPr>
              <w:t xml:space="preserve"> muut</w:t>
            </w:r>
            <w:r>
              <w:rPr>
                <w:rFonts w:eastAsia="Times New Roman" w:cs="Arial"/>
                <w:lang w:eastAsia="fi-FI"/>
              </w:rPr>
              <w:t xml:space="preserve"> </w:t>
            </w:r>
            <w:r w:rsidR="00544857">
              <w:rPr>
                <w:rFonts w:eastAsia="Times New Roman" w:cs="Arial"/>
                <w:lang w:eastAsia="fi-FI"/>
              </w:rPr>
              <w:t>vaaralliset kemikaalit</w:t>
            </w:r>
            <w:r w:rsidR="00006123">
              <w:rPr>
                <w:rFonts w:eastAsia="Times New Roman" w:cs="Arial"/>
                <w:lang w:eastAsia="fi-FI"/>
              </w:rPr>
              <w:t>, pyrotekniset tehosteet</w:t>
            </w:r>
            <w:r>
              <w:rPr>
                <w:rFonts w:eastAsia="Times New Roman" w:cs="Arial"/>
                <w:lang w:eastAsia="fi-FI"/>
              </w:rPr>
              <w:t xml:space="preserve">, tuliesitys, ilotulitus, liikenne, häiriökäyttäytyminen, lämmin tai kylmä ilma, väentungos, ruokamyrkytys, </w:t>
            </w:r>
            <w:r w:rsidRPr="007F7A36">
              <w:rPr>
                <w:rFonts w:eastAsia="Times New Roman" w:cs="Arial"/>
                <w:lang w:eastAsia="fi-FI"/>
              </w:rPr>
              <w:t>henkilökohtaiset syyt</w:t>
            </w:r>
            <w:r>
              <w:rPr>
                <w:rFonts w:eastAsia="Times New Roman" w:cs="Arial"/>
                <w:lang w:eastAsia="fi-FI"/>
              </w:rPr>
              <w:t>, muuta?</w:t>
            </w:r>
          </w:p>
          <w:p w:rsidR="00E01479" w:rsidRPr="00E01479" w:rsidRDefault="00E01479" w:rsidP="00282359">
            <w:pPr>
              <w:spacing w:line="276" w:lineRule="auto"/>
              <w:jc w:val="both"/>
              <w:rPr>
                <w:rFonts w:eastAsia="Times New Roman" w:cs="Arial"/>
                <w:lang w:eastAsia="fi-FI"/>
              </w:rPr>
            </w:pP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Seuraukset</w:t>
            </w:r>
          </w:p>
        </w:tc>
        <w:tc>
          <w:tcPr>
            <w:tcW w:w="7840" w:type="dxa"/>
          </w:tcPr>
          <w:p w:rsidR="00E01479" w:rsidRDefault="00B7750C" w:rsidP="00282359">
            <w:pPr>
              <w:spacing w:line="276" w:lineRule="auto"/>
              <w:jc w:val="both"/>
              <w:rPr>
                <w:rFonts w:eastAsia="Times New Roman" w:cs="Arial"/>
                <w:lang w:eastAsia="fi-FI"/>
              </w:rPr>
            </w:pPr>
            <w:r>
              <w:rPr>
                <w:rFonts w:eastAsia="Times New Roman" w:cs="Arial"/>
                <w:lang w:eastAsia="fi-FI"/>
              </w:rPr>
              <w:t>H</w:t>
            </w:r>
            <w:r w:rsidRPr="007F7A36">
              <w:rPr>
                <w:rFonts w:eastAsia="Times New Roman" w:cs="Arial"/>
                <w:lang w:eastAsia="fi-FI"/>
              </w:rPr>
              <w:t>enkilövahingot, tapahtuman keskeyttäminen</w:t>
            </w:r>
            <w:r>
              <w:rPr>
                <w:rFonts w:eastAsia="Times New Roman" w:cs="Arial"/>
                <w:lang w:eastAsia="fi-FI"/>
              </w:rPr>
              <w:t xml:space="preserve"> tai </w:t>
            </w:r>
            <w:r w:rsidRPr="007F7A36">
              <w:rPr>
                <w:rFonts w:eastAsia="Times New Roman" w:cs="Arial"/>
                <w:lang w:eastAsia="fi-FI"/>
              </w:rPr>
              <w:t>hetkellinen keskeyttäminen, maine</w:t>
            </w:r>
            <w:r w:rsidR="007F185F">
              <w:rPr>
                <w:rFonts w:eastAsia="Times New Roman" w:cs="Arial"/>
                <w:lang w:eastAsia="fi-FI"/>
              </w:rPr>
              <w:t>, muuta?</w:t>
            </w:r>
          </w:p>
          <w:p w:rsidR="00AC22C0" w:rsidRPr="00E01479" w:rsidRDefault="00AC22C0" w:rsidP="00282359">
            <w:pPr>
              <w:spacing w:line="276" w:lineRule="auto"/>
              <w:jc w:val="both"/>
              <w:rPr>
                <w:rFonts w:eastAsia="Times New Roman" w:cs="Arial"/>
                <w:lang w:eastAsia="fi-FI"/>
              </w:rPr>
            </w:pP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Ennaltaehkäisevät järjestelyt</w:t>
            </w:r>
          </w:p>
        </w:tc>
        <w:tc>
          <w:tcPr>
            <w:tcW w:w="7840" w:type="dxa"/>
          </w:tcPr>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suojataan kulkureiteillä ja uloskäytävillä olevat kaapelit ja johdot</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käytetään ulkotiloissa vain ulkokäy</w:t>
            </w:r>
            <w:r w:rsidR="007A6C00">
              <w:rPr>
                <w:rFonts w:eastAsia="Times New Roman" w:cs="Arial"/>
                <w:sz w:val="22"/>
                <w:lang w:eastAsia="fi-FI"/>
              </w:rPr>
              <w:t>ttöön soveltuvia sähkö</w:t>
            </w:r>
            <w:r w:rsidRPr="00B61BBA">
              <w:rPr>
                <w:rFonts w:eastAsia="Times New Roman" w:cs="Arial"/>
                <w:sz w:val="22"/>
                <w:lang w:eastAsia="fi-FI"/>
              </w:rPr>
              <w:t>johtoja</w:t>
            </w:r>
            <w:r w:rsidR="007F185F">
              <w:rPr>
                <w:rFonts w:eastAsia="Times New Roman" w:cs="Arial"/>
                <w:sz w:val="22"/>
                <w:lang w:eastAsia="fi-FI"/>
              </w:rPr>
              <w:t>. Sähkölaitteet suojataan</w:t>
            </w:r>
            <w:r w:rsidR="007A6C00">
              <w:rPr>
                <w:rFonts w:eastAsia="Times New Roman" w:cs="Arial"/>
                <w:sz w:val="22"/>
                <w:lang w:eastAsia="fi-FI"/>
              </w:rPr>
              <w:t xml:space="preserve"> sateelta ja kosteudelta.</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ja puututaan lattian</w:t>
            </w:r>
            <w:r w:rsidR="00F87844">
              <w:rPr>
                <w:rFonts w:eastAsia="Times New Roman" w:cs="Arial"/>
                <w:sz w:val="22"/>
                <w:lang w:eastAsia="fi-FI"/>
              </w:rPr>
              <w:t xml:space="preserve">, </w:t>
            </w:r>
            <w:r w:rsidRPr="00B61BBA">
              <w:rPr>
                <w:rFonts w:eastAsia="Times New Roman" w:cs="Arial"/>
                <w:sz w:val="22"/>
                <w:lang w:eastAsia="fi-FI"/>
              </w:rPr>
              <w:t>maaston</w:t>
            </w:r>
            <w:r w:rsidR="00F87844">
              <w:rPr>
                <w:rFonts w:eastAsia="Times New Roman" w:cs="Arial"/>
                <w:sz w:val="22"/>
                <w:lang w:eastAsia="fi-FI"/>
              </w:rPr>
              <w:t xml:space="preserve"> ja </w:t>
            </w:r>
            <w:r w:rsidRPr="00B61BBA">
              <w:rPr>
                <w:rFonts w:eastAsia="Times New Roman" w:cs="Arial"/>
                <w:sz w:val="22"/>
                <w:lang w:eastAsia="fi-FI"/>
              </w:rPr>
              <w:t>rakenteiden liukkauteen ja epätasaisuuteen</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rajataan ja merkitään vaaralliset alueet</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 xml:space="preserve">estetään yleisön pääsy nestekaasun ja </w:t>
            </w:r>
            <w:r w:rsidR="007F185F">
              <w:rPr>
                <w:rFonts w:eastAsia="Times New Roman" w:cs="Arial"/>
                <w:sz w:val="22"/>
                <w:lang w:eastAsia="fi-FI"/>
              </w:rPr>
              <w:t xml:space="preserve">muiden </w:t>
            </w:r>
            <w:r w:rsidR="00544857">
              <w:rPr>
                <w:rFonts w:eastAsia="Times New Roman" w:cs="Arial"/>
                <w:sz w:val="22"/>
                <w:lang w:eastAsia="fi-FI"/>
              </w:rPr>
              <w:t>vaarallisten kemikaalien</w:t>
            </w:r>
            <w:r w:rsidR="00EF56DA">
              <w:rPr>
                <w:rFonts w:eastAsia="Times New Roman" w:cs="Arial"/>
                <w:sz w:val="22"/>
                <w:lang w:eastAsia="fi-FI"/>
              </w:rPr>
              <w:t xml:space="preserve"> käyttö- ja säilytys</w:t>
            </w:r>
            <w:r w:rsidRPr="00B61BBA">
              <w:rPr>
                <w:rFonts w:eastAsia="Times New Roman" w:cs="Arial"/>
                <w:sz w:val="22"/>
                <w:lang w:eastAsia="fi-FI"/>
              </w:rPr>
              <w:t>paikan läheisyyteen esimerkiksi aidoin tai sulkunauhoin</w:t>
            </w:r>
          </w:p>
          <w:p w:rsidR="00B7750C" w:rsidRPr="00B61BBA" w:rsidRDefault="007F185F" w:rsidP="00282359">
            <w:pPr>
              <w:pStyle w:val="Luettelokappale"/>
              <w:numPr>
                <w:ilvl w:val="0"/>
                <w:numId w:val="8"/>
              </w:numPr>
              <w:spacing w:after="0"/>
              <w:jc w:val="both"/>
              <w:rPr>
                <w:rFonts w:eastAsia="Times New Roman" w:cs="Arial"/>
                <w:sz w:val="22"/>
                <w:lang w:eastAsia="fi-FI"/>
              </w:rPr>
            </w:pPr>
            <w:r>
              <w:rPr>
                <w:rFonts w:eastAsia="Times New Roman" w:cs="Arial"/>
                <w:sz w:val="22"/>
                <w:lang w:eastAsia="fi-FI"/>
              </w:rPr>
              <w:t>pyroteknisistä tehosteista</w:t>
            </w:r>
            <w:r w:rsidR="00F87844">
              <w:rPr>
                <w:rFonts w:eastAsia="Times New Roman" w:cs="Arial"/>
                <w:sz w:val="22"/>
                <w:lang w:eastAsia="fi-FI"/>
              </w:rPr>
              <w:t xml:space="preserve">, </w:t>
            </w:r>
            <w:r w:rsidR="00B7750C" w:rsidRPr="00B61BBA">
              <w:rPr>
                <w:rFonts w:eastAsia="Times New Roman" w:cs="Arial"/>
                <w:sz w:val="22"/>
                <w:lang w:eastAsia="fi-FI"/>
              </w:rPr>
              <w:t>tu</w:t>
            </w:r>
            <w:r>
              <w:rPr>
                <w:rFonts w:eastAsia="Times New Roman" w:cs="Arial"/>
                <w:sz w:val="22"/>
                <w:lang w:eastAsia="fi-FI"/>
              </w:rPr>
              <w:t>liesityksi</w:t>
            </w:r>
            <w:r w:rsidR="00F87844">
              <w:rPr>
                <w:rFonts w:eastAsia="Times New Roman" w:cs="Arial"/>
                <w:sz w:val="22"/>
                <w:lang w:eastAsia="fi-FI"/>
              </w:rPr>
              <w:t xml:space="preserve">stä ja </w:t>
            </w:r>
            <w:r>
              <w:rPr>
                <w:rFonts w:eastAsia="Times New Roman" w:cs="Arial"/>
                <w:sz w:val="22"/>
                <w:lang w:eastAsia="fi-FI"/>
              </w:rPr>
              <w:t>ilotulituksi</w:t>
            </w:r>
            <w:r w:rsidR="006C2114">
              <w:rPr>
                <w:rFonts w:eastAsia="Times New Roman" w:cs="Arial"/>
                <w:sz w:val="22"/>
                <w:lang w:eastAsia="fi-FI"/>
              </w:rPr>
              <w:t>sta</w:t>
            </w:r>
            <w:r w:rsidR="00B7750C" w:rsidRPr="00B61BBA">
              <w:rPr>
                <w:rFonts w:eastAsia="Times New Roman" w:cs="Arial"/>
                <w:sz w:val="22"/>
                <w:lang w:eastAsia="fi-FI"/>
              </w:rPr>
              <w:t xml:space="preserve"> laaditaan oma</w:t>
            </w:r>
            <w:r>
              <w:rPr>
                <w:rFonts w:eastAsia="Times New Roman" w:cs="Arial"/>
                <w:sz w:val="22"/>
                <w:lang w:eastAsia="fi-FI"/>
              </w:rPr>
              <w:t>t ilmoitukset, joiden</w:t>
            </w:r>
            <w:r w:rsidR="00B7750C" w:rsidRPr="00B61BBA">
              <w:rPr>
                <w:rFonts w:eastAsia="Times New Roman" w:cs="Arial"/>
                <w:sz w:val="22"/>
                <w:lang w:eastAsia="fi-FI"/>
              </w:rPr>
              <w:t xml:space="preserve"> mukaisia turvallisuusjärjestelyitä noudatetaan</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tapahtumaan laaditaan liikennesuunnitelma ja varataan riittävästi liikenteenohjaajia</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henkilökunta koulutetaan tarkkailemaan sekä ilmoittamaan tapaturmariskeistä ja häiriökäyttäytymisen merkeistä sekä puuttumaan niihin etupainotteisesti</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asiakkaiden kuntoa ja puututaan etupainotteisesti</w:t>
            </w:r>
          </w:p>
          <w:p w:rsidR="00B7750C" w:rsidRPr="00B61BBA" w:rsidRDefault="00901A41" w:rsidP="00282359">
            <w:pPr>
              <w:pStyle w:val="Luettelokappale"/>
              <w:numPr>
                <w:ilvl w:val="0"/>
                <w:numId w:val="8"/>
              </w:numPr>
              <w:spacing w:after="0"/>
              <w:jc w:val="both"/>
              <w:rPr>
                <w:rFonts w:eastAsia="Times New Roman" w:cs="Arial"/>
                <w:sz w:val="22"/>
                <w:lang w:eastAsia="fi-FI"/>
              </w:rPr>
            </w:pPr>
            <w:r>
              <w:rPr>
                <w:rFonts w:eastAsia="Times New Roman" w:cs="Arial"/>
                <w:sz w:val="22"/>
                <w:lang w:eastAsia="fi-FI"/>
              </w:rPr>
              <w:t>väentungoksen osalta k</w:t>
            </w:r>
            <w:r w:rsidR="001B3146">
              <w:rPr>
                <w:rFonts w:eastAsia="Times New Roman" w:cs="Arial"/>
                <w:sz w:val="22"/>
                <w:lang w:eastAsia="fi-FI"/>
              </w:rPr>
              <w:t>s. väentungos</w:t>
            </w:r>
            <w:r w:rsidR="00B7750C" w:rsidRPr="00B61BBA">
              <w:rPr>
                <w:rFonts w:eastAsia="Times New Roman" w:cs="Arial"/>
                <w:sz w:val="22"/>
                <w:lang w:eastAsia="fi-FI"/>
              </w:rPr>
              <w:t>taulukko</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varmistetaan, että elintarvikeohjeistuksia noudatetaan</w:t>
            </w:r>
          </w:p>
          <w:p w:rsidR="00AC22C0" w:rsidRPr="00AC22C0" w:rsidRDefault="00B7750C" w:rsidP="00AC22C0">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muuta?</w:t>
            </w: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Varautuminen</w:t>
            </w:r>
          </w:p>
        </w:tc>
        <w:tc>
          <w:tcPr>
            <w:tcW w:w="7840" w:type="dxa"/>
          </w:tcPr>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välineitä vaarallisten alueiden rajaamiseen ja merkitsemiseen</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liukkauden torjuntavälineitä</w:t>
            </w:r>
            <w:r w:rsidR="00F87844">
              <w:rPr>
                <w:rFonts w:eastAsia="Times New Roman" w:cs="Arial"/>
                <w:color w:val="000000"/>
                <w:sz w:val="22"/>
                <w:lang w:eastAsia="fi-FI"/>
              </w:rPr>
              <w:t>, kuten hiekkaa ja työkaluja</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riittävästi ensiaputaitoista henkilöstöä</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riittävästi ensiapuvälineistöä</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merkitään ensiapupiste näkyvästi</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asiakkaille ja henkilökunnalle riittävästi vettä</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toimimaan tapaturma- ja sairaskohtaustilanteessa</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rsidR="00AC22C0" w:rsidRPr="00AC22C0" w:rsidRDefault="00B7750C" w:rsidP="00AC22C0">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muuta?</w:t>
            </w: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Vastuut</w:t>
            </w:r>
          </w:p>
        </w:tc>
        <w:tc>
          <w:tcPr>
            <w:tcW w:w="7840" w:type="dxa"/>
          </w:tcPr>
          <w:p w:rsidR="00E01479" w:rsidRDefault="00CB4B5B" w:rsidP="00282359">
            <w:pPr>
              <w:spacing w:line="276" w:lineRule="auto"/>
              <w:jc w:val="both"/>
              <w:rPr>
                <w:rFonts w:eastAsia="Times New Roman" w:cs="Arial"/>
                <w:color w:val="000000"/>
                <w:lang w:eastAsia="fi-FI"/>
              </w:rPr>
            </w:pPr>
            <w:r>
              <w:rPr>
                <w:rFonts w:eastAsia="Times New Roman" w:cs="Arial"/>
                <w:color w:val="000000"/>
                <w:lang w:eastAsia="fi-FI"/>
              </w:rPr>
              <w:t>Ketkä</w:t>
            </w:r>
            <w:r w:rsidR="00B7750C" w:rsidRPr="007F7A36">
              <w:rPr>
                <w:rFonts w:eastAsia="Times New Roman" w:cs="Arial"/>
                <w:color w:val="000000"/>
                <w:lang w:eastAsia="fi-FI"/>
              </w:rPr>
              <w:t xml:space="preserve"> vastaa</w:t>
            </w:r>
            <w:r>
              <w:rPr>
                <w:rFonts w:eastAsia="Times New Roman" w:cs="Arial"/>
                <w:color w:val="000000"/>
                <w:lang w:eastAsia="fi-FI"/>
              </w:rPr>
              <w:t>vat</w:t>
            </w:r>
            <w:r w:rsidR="00B7750C" w:rsidRPr="007F7A36">
              <w:rPr>
                <w:rFonts w:eastAsia="Times New Roman" w:cs="Arial"/>
                <w:color w:val="000000"/>
                <w:lang w:eastAsia="fi-FI"/>
              </w:rPr>
              <w:t>, että yllä olevat turvallisuusjärjestelyt toteutetaan?</w:t>
            </w:r>
            <w:r w:rsidR="00B7750C">
              <w:rPr>
                <w:rFonts w:eastAsia="Times New Roman" w:cs="Arial"/>
                <w:color w:val="000000"/>
                <w:lang w:eastAsia="fi-FI"/>
              </w:rPr>
              <w:t xml:space="preserve"> Miten vastuut on jaettu?</w:t>
            </w:r>
          </w:p>
          <w:p w:rsidR="00EF56DA" w:rsidRDefault="00EF56DA" w:rsidP="00282359">
            <w:pPr>
              <w:spacing w:line="276" w:lineRule="auto"/>
              <w:jc w:val="both"/>
              <w:rPr>
                <w:rFonts w:cs="Arial"/>
                <w:szCs w:val="24"/>
              </w:rPr>
            </w:pPr>
          </w:p>
        </w:tc>
      </w:tr>
    </w:tbl>
    <w:p w:rsidR="00CF2719" w:rsidRDefault="00CF2719" w:rsidP="00282359">
      <w:pPr>
        <w:jc w:val="both"/>
        <w:rPr>
          <w:rFonts w:cs="Arial"/>
          <w:szCs w:val="24"/>
        </w:rPr>
        <w:sectPr w:rsidR="00CF2719" w:rsidSect="00B7750C">
          <w:type w:val="nextColumn"/>
          <w:pgSz w:w="11906" w:h="16838" w:code="9"/>
          <w:pgMar w:top="567" w:right="1134" w:bottom="1134" w:left="1134" w:header="567" w:footer="0" w:gutter="0"/>
          <w:cols w:space="708"/>
          <w:docGrid w:linePitch="360"/>
        </w:sectPr>
      </w:pPr>
    </w:p>
    <w:p w:rsidR="00655F3E" w:rsidRPr="00586A0E" w:rsidRDefault="00586A0E" w:rsidP="00282359">
      <w:pPr>
        <w:jc w:val="both"/>
        <w:rPr>
          <w:rFonts w:cs="Arial"/>
          <w:b/>
          <w:sz w:val="20"/>
          <w:szCs w:val="20"/>
        </w:rPr>
      </w:pPr>
      <w:r w:rsidRPr="00586A0E">
        <w:rPr>
          <w:rFonts w:cs="Arial"/>
          <w:b/>
          <w:sz w:val="20"/>
          <w:szCs w:val="20"/>
        </w:rPr>
        <w:lastRenderedPageBreak/>
        <w:t xml:space="preserve">Ohjeet tapaturmien </w:t>
      </w:r>
      <w:r w:rsidR="00820D3F" w:rsidRPr="00820D3F">
        <w:rPr>
          <w:rFonts w:cs="Arial"/>
          <w:sz w:val="20"/>
          <w:szCs w:val="20"/>
        </w:rPr>
        <w:t>(ja sairaskohtausten)</w:t>
      </w:r>
      <w:r w:rsidR="00820D3F">
        <w:rPr>
          <w:rFonts w:cs="Arial"/>
          <w:b/>
          <w:sz w:val="20"/>
          <w:szCs w:val="20"/>
        </w:rPr>
        <w:t xml:space="preserve"> </w:t>
      </w:r>
      <w:r w:rsidRPr="00586A0E">
        <w:rPr>
          <w:rFonts w:cs="Arial"/>
          <w:b/>
          <w:sz w:val="20"/>
          <w:szCs w:val="20"/>
        </w:rPr>
        <w:t>ennaltaehkäisyyn</w:t>
      </w:r>
    </w:p>
    <w:p w:rsidR="00840785" w:rsidRPr="00586A0E" w:rsidRDefault="00840785" w:rsidP="00282359">
      <w:pPr>
        <w:jc w:val="both"/>
        <w:rPr>
          <w:rFonts w:cs="Arial"/>
          <w:sz w:val="20"/>
          <w:szCs w:val="20"/>
        </w:rPr>
      </w:pPr>
    </w:p>
    <w:p w:rsidR="00840785" w:rsidRDefault="00586A0E"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586A0E" w:rsidRPr="00586A0E" w:rsidRDefault="00586A0E" w:rsidP="00282359">
      <w:pPr>
        <w:jc w:val="both"/>
        <w:rPr>
          <w:rFonts w:cs="Arial"/>
          <w:sz w:val="20"/>
          <w:szCs w:val="20"/>
        </w:rPr>
      </w:pPr>
    </w:p>
    <w:p w:rsidR="00DB4930" w:rsidRDefault="00586A0E" w:rsidP="00282359">
      <w:pPr>
        <w:jc w:val="both"/>
        <w:rPr>
          <w:rFonts w:cs="Arial"/>
          <w:sz w:val="20"/>
          <w:szCs w:val="20"/>
        </w:rPr>
      </w:pPr>
      <w:r>
        <w:rPr>
          <w:rFonts w:cs="Arial"/>
          <w:sz w:val="20"/>
          <w:szCs w:val="20"/>
        </w:rPr>
        <w:t>Kaikista turvallisuutta vaarantavista tilanteista sekä tehdyistä t</w:t>
      </w:r>
      <w:r w:rsidR="002B1AC4">
        <w:rPr>
          <w:rFonts w:cs="Arial"/>
          <w:sz w:val="20"/>
          <w:szCs w:val="20"/>
        </w:rPr>
        <w:t>oimenpiteistä on ilmoitettava</w:t>
      </w:r>
      <w:r>
        <w:rPr>
          <w:rFonts w:cs="Arial"/>
          <w:sz w:val="20"/>
          <w:szCs w:val="20"/>
        </w:rPr>
        <w:t xml:space="preserve"> tapahtuman turvallisuuspäällikölle/järjestäjälle numeroon</w:t>
      </w:r>
      <w:r w:rsidR="00620328">
        <w:rPr>
          <w:rFonts w:cs="Arial"/>
          <w:sz w:val="20"/>
          <w:szCs w:val="20"/>
        </w:rPr>
        <w:t xml:space="preserve">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Pr>
          <w:rFonts w:cs="Arial"/>
          <w:sz w:val="20"/>
          <w:szCs w:val="20"/>
        </w:rPr>
        <w:t xml:space="preserve">. Toimi </w:t>
      </w:r>
      <w:r w:rsidR="00DB4930">
        <w:rPr>
          <w:rFonts w:cs="Arial"/>
          <w:sz w:val="20"/>
          <w:szCs w:val="20"/>
        </w:rPr>
        <w:t>saamiesi ohjeiden mukaisesti.</w:t>
      </w:r>
    </w:p>
    <w:p w:rsidR="00DB4930" w:rsidRDefault="00DB4930" w:rsidP="00282359">
      <w:pPr>
        <w:jc w:val="both"/>
        <w:rPr>
          <w:rFonts w:cs="Arial"/>
          <w:sz w:val="20"/>
          <w:szCs w:val="20"/>
        </w:rPr>
      </w:pPr>
    </w:p>
    <w:p w:rsidR="00840785" w:rsidRPr="00586A0E" w:rsidRDefault="00DB4930" w:rsidP="00282359">
      <w:pPr>
        <w:jc w:val="both"/>
        <w:rPr>
          <w:rFonts w:cs="Arial"/>
          <w:sz w:val="20"/>
          <w:szCs w:val="20"/>
        </w:rPr>
      </w:pPr>
      <w:r>
        <w:rPr>
          <w:rFonts w:cs="Arial"/>
          <w:sz w:val="20"/>
          <w:szCs w:val="20"/>
        </w:rPr>
        <w:t>T</w:t>
      </w:r>
      <w:r w:rsidR="00586A0E">
        <w:rPr>
          <w:rFonts w:cs="Arial"/>
          <w:sz w:val="20"/>
          <w:szCs w:val="20"/>
        </w:rPr>
        <w:t xml:space="preserve">arkkaile tapahtuma-alueella </w:t>
      </w:r>
      <w:r w:rsidR="00820D3F">
        <w:rPr>
          <w:rFonts w:cs="Arial"/>
          <w:sz w:val="20"/>
          <w:szCs w:val="20"/>
        </w:rPr>
        <w:t>erityisesti seuraavia</w:t>
      </w:r>
      <w:r w:rsidR="002B1AC4">
        <w:rPr>
          <w:rFonts w:cs="Arial"/>
          <w:sz w:val="20"/>
          <w:szCs w:val="20"/>
        </w:rPr>
        <w:t xml:space="preserve"> asioita:</w:t>
      </w:r>
    </w:p>
    <w:p w:rsidR="00840785" w:rsidRPr="00586A0E" w:rsidRDefault="00840785" w:rsidP="00282359">
      <w:pPr>
        <w:jc w:val="both"/>
        <w:rPr>
          <w:rFonts w:cs="Arial"/>
          <w:sz w:val="20"/>
          <w:szCs w:val="20"/>
        </w:rPr>
      </w:pPr>
    </w:p>
    <w:p w:rsidR="00840785" w:rsidRPr="002B1AC4" w:rsidRDefault="00586A0E" w:rsidP="00282359">
      <w:pPr>
        <w:pStyle w:val="Luettelokappale"/>
        <w:numPr>
          <w:ilvl w:val="0"/>
          <w:numId w:val="9"/>
        </w:numPr>
        <w:spacing w:after="0"/>
        <w:ind w:left="360"/>
        <w:jc w:val="both"/>
        <w:rPr>
          <w:rFonts w:cs="Arial"/>
          <w:szCs w:val="20"/>
        </w:rPr>
      </w:pPr>
      <w:r w:rsidRPr="002B1AC4">
        <w:rPr>
          <w:rFonts w:cs="Arial"/>
          <w:szCs w:val="20"/>
        </w:rPr>
        <w:t xml:space="preserve">Tarkkaile tapahtuma-alueella </w:t>
      </w:r>
      <w:proofErr w:type="spellStart"/>
      <w:r w:rsidRPr="002B1AC4">
        <w:rPr>
          <w:rFonts w:cs="Arial"/>
          <w:szCs w:val="20"/>
        </w:rPr>
        <w:t>kompastumis</w:t>
      </w:r>
      <w:proofErr w:type="spellEnd"/>
      <w:r w:rsidRPr="002B1AC4">
        <w:rPr>
          <w:rFonts w:cs="Arial"/>
          <w:szCs w:val="20"/>
        </w:rPr>
        <w:t xml:space="preserve">-, </w:t>
      </w:r>
      <w:proofErr w:type="spellStart"/>
      <w:r w:rsidRPr="002B1AC4">
        <w:rPr>
          <w:rFonts w:cs="Arial"/>
          <w:szCs w:val="20"/>
        </w:rPr>
        <w:t>liukastumis</w:t>
      </w:r>
      <w:proofErr w:type="spellEnd"/>
      <w:r w:rsidRPr="002B1AC4">
        <w:rPr>
          <w:rFonts w:cs="Arial"/>
          <w:szCs w:val="20"/>
        </w:rPr>
        <w:t>- ja kaatumisvaaroja, kuten kulkureiteillä olevia säh</w:t>
      </w:r>
      <w:r w:rsidR="002B1AC4" w:rsidRPr="002B1AC4">
        <w:rPr>
          <w:rFonts w:cs="Arial"/>
          <w:szCs w:val="20"/>
        </w:rPr>
        <w:t>köjohtoja sekä</w:t>
      </w:r>
      <w:r w:rsidR="00922EFA">
        <w:rPr>
          <w:rFonts w:cs="Arial"/>
          <w:szCs w:val="20"/>
        </w:rPr>
        <w:t xml:space="preserve"> lattian, </w:t>
      </w:r>
      <w:r w:rsidRPr="002B1AC4">
        <w:rPr>
          <w:rFonts w:cs="Arial"/>
          <w:szCs w:val="20"/>
        </w:rPr>
        <w:t>maaston</w:t>
      </w:r>
      <w:r w:rsidR="00922EFA">
        <w:rPr>
          <w:rFonts w:cs="Arial"/>
          <w:szCs w:val="20"/>
        </w:rPr>
        <w:t xml:space="preserve"> ja </w:t>
      </w:r>
      <w:r w:rsidRPr="002B1AC4">
        <w:rPr>
          <w:rFonts w:cs="Arial"/>
          <w:szCs w:val="20"/>
        </w:rPr>
        <w:t>rakenteiden liukkautta ja epätasaisuutta jne. Estä liikkuminen vaarallisella alueella ja korjaa puute mahdollisuuksien mukaan.</w:t>
      </w:r>
    </w:p>
    <w:p w:rsidR="00840785" w:rsidRPr="00586A0E" w:rsidRDefault="00840785" w:rsidP="00282359">
      <w:pPr>
        <w:jc w:val="both"/>
        <w:rPr>
          <w:rFonts w:cs="Arial"/>
          <w:sz w:val="20"/>
          <w:szCs w:val="20"/>
        </w:rPr>
      </w:pPr>
    </w:p>
    <w:p w:rsidR="00840785" w:rsidRPr="002B1AC4" w:rsidRDefault="00586A0E" w:rsidP="00282359">
      <w:pPr>
        <w:pStyle w:val="Luettelokappale"/>
        <w:numPr>
          <w:ilvl w:val="0"/>
          <w:numId w:val="9"/>
        </w:numPr>
        <w:spacing w:after="0"/>
        <w:ind w:left="360"/>
        <w:jc w:val="both"/>
        <w:rPr>
          <w:rFonts w:cs="Arial"/>
          <w:szCs w:val="20"/>
        </w:rPr>
      </w:pPr>
      <w:r w:rsidRPr="002B1AC4">
        <w:rPr>
          <w:rFonts w:cs="Arial"/>
          <w:szCs w:val="20"/>
        </w:rPr>
        <w:t xml:space="preserve">Tarkkaile tapahtuma-alueella </w:t>
      </w:r>
      <w:proofErr w:type="spellStart"/>
      <w:r w:rsidRPr="002B1AC4">
        <w:rPr>
          <w:rFonts w:cs="Arial"/>
          <w:szCs w:val="20"/>
        </w:rPr>
        <w:t>tippumis</w:t>
      </w:r>
      <w:proofErr w:type="spellEnd"/>
      <w:r w:rsidRPr="002B1AC4">
        <w:rPr>
          <w:rFonts w:cs="Arial"/>
          <w:szCs w:val="20"/>
        </w:rPr>
        <w:t>- ja putoamisvaaroja, kuten lunta, jäätä, puita ja puunoksi</w:t>
      </w:r>
      <w:r w:rsidR="00F437EC">
        <w:rPr>
          <w:rFonts w:cs="Arial"/>
          <w:szCs w:val="20"/>
        </w:rPr>
        <w:t xml:space="preserve">a, tilapäisiä rakenteita </w:t>
      </w:r>
      <w:r w:rsidR="002B1AC4" w:rsidRPr="002B1AC4">
        <w:rPr>
          <w:rFonts w:cs="Arial"/>
          <w:szCs w:val="20"/>
        </w:rPr>
        <w:t>jne.</w:t>
      </w:r>
      <w:r w:rsidRPr="002B1AC4">
        <w:rPr>
          <w:rFonts w:cs="Arial"/>
          <w:szCs w:val="20"/>
        </w:rPr>
        <w:t xml:space="preserve"> Estä liikkuminen vaarallisella alueella ja korjaa puute mahdollisuuksien mukaan.</w:t>
      </w:r>
    </w:p>
    <w:p w:rsidR="00840785" w:rsidRPr="00586A0E" w:rsidRDefault="00840785" w:rsidP="00282359">
      <w:pPr>
        <w:jc w:val="both"/>
        <w:rPr>
          <w:rFonts w:cs="Arial"/>
          <w:sz w:val="20"/>
          <w:szCs w:val="20"/>
        </w:rPr>
      </w:pPr>
    </w:p>
    <w:p w:rsidR="00840785" w:rsidRPr="002B1AC4" w:rsidRDefault="00820D3F" w:rsidP="00282359">
      <w:pPr>
        <w:pStyle w:val="Luettelokappale"/>
        <w:numPr>
          <w:ilvl w:val="0"/>
          <w:numId w:val="9"/>
        </w:numPr>
        <w:spacing w:after="0"/>
        <w:ind w:left="360"/>
        <w:jc w:val="both"/>
        <w:rPr>
          <w:rFonts w:cs="Arial"/>
          <w:szCs w:val="20"/>
        </w:rPr>
      </w:pPr>
      <w:r w:rsidRPr="002B1AC4">
        <w:rPr>
          <w:rFonts w:cs="Arial"/>
          <w:szCs w:val="20"/>
        </w:rPr>
        <w:t>Estä yleisön</w:t>
      </w:r>
      <w:r w:rsidR="00586A0E" w:rsidRPr="002B1AC4">
        <w:rPr>
          <w:rFonts w:cs="Arial"/>
          <w:szCs w:val="20"/>
        </w:rPr>
        <w:t xml:space="preserve"> pääsy kosketuksiin vaaraa aiheuttavien esineiden ja alueiden, kuten grillien ja muiden kuumien esineiden, nestekaasun ja </w:t>
      </w:r>
      <w:r w:rsidR="00AC22C0">
        <w:rPr>
          <w:rFonts w:cs="Arial"/>
          <w:szCs w:val="20"/>
        </w:rPr>
        <w:t xml:space="preserve">muiden </w:t>
      </w:r>
      <w:r w:rsidR="009047CD">
        <w:rPr>
          <w:rFonts w:cs="Arial"/>
          <w:szCs w:val="20"/>
        </w:rPr>
        <w:t>vaarallisten kemikaalien</w:t>
      </w:r>
      <w:r w:rsidR="00690481" w:rsidRPr="002B1AC4">
        <w:rPr>
          <w:rFonts w:cs="Arial"/>
          <w:szCs w:val="20"/>
        </w:rPr>
        <w:t xml:space="preserve"> käyttö- ja säilytysp</w:t>
      </w:r>
      <w:r w:rsidR="002B1AC4">
        <w:rPr>
          <w:rFonts w:cs="Arial"/>
          <w:szCs w:val="20"/>
        </w:rPr>
        <w:t>aikkojen sekä aggregaattien jne</w:t>
      </w:r>
      <w:r w:rsidR="00F60EA5">
        <w:rPr>
          <w:rFonts w:cs="Arial"/>
          <w:szCs w:val="20"/>
        </w:rPr>
        <w:t>.</w:t>
      </w:r>
      <w:r w:rsidR="00586A0E" w:rsidRPr="002B1AC4">
        <w:rPr>
          <w:rFonts w:cs="Arial"/>
          <w:szCs w:val="20"/>
        </w:rPr>
        <w:t xml:space="preserve"> kanssa</w:t>
      </w:r>
      <w:r w:rsidR="00690481" w:rsidRPr="002B1AC4">
        <w:rPr>
          <w:rFonts w:cs="Arial"/>
          <w:szCs w:val="20"/>
        </w:rPr>
        <w:t>.</w:t>
      </w:r>
    </w:p>
    <w:p w:rsidR="00820D3F" w:rsidRDefault="00820D3F" w:rsidP="00282359">
      <w:pPr>
        <w:jc w:val="both"/>
        <w:rPr>
          <w:rFonts w:cs="Arial"/>
          <w:sz w:val="20"/>
          <w:szCs w:val="20"/>
        </w:rPr>
      </w:pPr>
    </w:p>
    <w:p w:rsidR="00820D3F" w:rsidRPr="002B1AC4" w:rsidRDefault="00820D3F" w:rsidP="00282359">
      <w:pPr>
        <w:pStyle w:val="Luettelokappale"/>
        <w:numPr>
          <w:ilvl w:val="0"/>
          <w:numId w:val="9"/>
        </w:numPr>
        <w:spacing w:after="0"/>
        <w:ind w:left="360"/>
        <w:jc w:val="both"/>
        <w:rPr>
          <w:rFonts w:cs="Arial"/>
          <w:szCs w:val="20"/>
        </w:rPr>
      </w:pPr>
      <w:r w:rsidRPr="002B1AC4">
        <w:rPr>
          <w:rFonts w:cs="Arial"/>
          <w:szCs w:val="20"/>
        </w:rPr>
        <w:t>Tarkkaile yleisön kuntoa ja puutu etupainotteisesti.</w:t>
      </w:r>
    </w:p>
    <w:p w:rsidR="0071143C" w:rsidRDefault="0071143C" w:rsidP="00282359">
      <w:pPr>
        <w:jc w:val="both"/>
        <w:rPr>
          <w:rFonts w:cs="Arial"/>
          <w:b/>
          <w:sz w:val="20"/>
          <w:szCs w:val="20"/>
        </w:rPr>
      </w:pPr>
    </w:p>
    <w:p w:rsidR="0071143C" w:rsidRDefault="0071143C" w:rsidP="00282359">
      <w:pPr>
        <w:jc w:val="both"/>
        <w:rPr>
          <w:rFonts w:cs="Arial"/>
          <w:b/>
          <w:sz w:val="20"/>
          <w:szCs w:val="20"/>
        </w:rPr>
      </w:pPr>
    </w:p>
    <w:p w:rsidR="00E01479" w:rsidRDefault="00E01479" w:rsidP="00282359">
      <w:pPr>
        <w:jc w:val="both"/>
        <w:rPr>
          <w:rFonts w:cs="Arial"/>
          <w:b/>
          <w:sz w:val="20"/>
          <w:szCs w:val="20"/>
        </w:rPr>
      </w:pPr>
    </w:p>
    <w:p w:rsidR="00892ADC" w:rsidRPr="00843949" w:rsidRDefault="00CD3C59" w:rsidP="00282359">
      <w:pPr>
        <w:jc w:val="both"/>
        <w:rPr>
          <w:rFonts w:cs="Arial"/>
          <w:sz w:val="20"/>
          <w:szCs w:val="20"/>
        </w:rPr>
      </w:pPr>
      <w:r>
        <w:rPr>
          <w:rFonts w:cs="Arial"/>
          <w:b/>
          <w:sz w:val="20"/>
          <w:szCs w:val="20"/>
        </w:rPr>
        <w:t>Sairaskohtaus</w:t>
      </w:r>
      <w:r w:rsidR="00843949">
        <w:rPr>
          <w:rFonts w:cs="Arial"/>
          <w:b/>
          <w:sz w:val="20"/>
          <w:szCs w:val="20"/>
        </w:rPr>
        <w:t>-</w:t>
      </w:r>
      <w:r>
        <w:rPr>
          <w:rFonts w:cs="Arial"/>
          <w:b/>
          <w:sz w:val="20"/>
          <w:szCs w:val="20"/>
        </w:rPr>
        <w:t xml:space="preserve">/ </w:t>
      </w:r>
      <w:r w:rsidR="00843949">
        <w:rPr>
          <w:rFonts w:cs="Arial"/>
          <w:b/>
          <w:sz w:val="20"/>
          <w:szCs w:val="20"/>
        </w:rPr>
        <w:t>t</w:t>
      </w:r>
      <w:r w:rsidR="00840785" w:rsidRPr="00840785">
        <w:rPr>
          <w:rFonts w:cs="Arial"/>
          <w:b/>
          <w:sz w:val="20"/>
          <w:szCs w:val="20"/>
        </w:rPr>
        <w:t>apaturmatilanteessa</w:t>
      </w:r>
    </w:p>
    <w:p w:rsidR="00840785" w:rsidRDefault="00840785" w:rsidP="00282359">
      <w:pPr>
        <w:jc w:val="both"/>
        <w:rPr>
          <w:rFonts w:cs="Arial"/>
          <w:sz w:val="20"/>
          <w:szCs w:val="20"/>
        </w:rPr>
      </w:pPr>
    </w:p>
    <w:p w:rsidR="008271B6" w:rsidRPr="0071143C" w:rsidRDefault="0071143C" w:rsidP="00282359">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sidR="00E169C1">
        <w:rPr>
          <w:rFonts w:cs="Arial"/>
          <w:b/>
          <w:sz w:val="20"/>
          <w:szCs w:val="20"/>
        </w:rPr>
        <w:t>tee välittömästi hätäilmoitus</w:t>
      </w:r>
      <w:r w:rsidRPr="0071143C">
        <w:rPr>
          <w:rFonts w:cs="Arial"/>
          <w:b/>
          <w:sz w:val="20"/>
          <w:szCs w:val="20"/>
        </w:rPr>
        <w:t xml:space="preserve"> suoraan hätänumeroon 112.</w:t>
      </w:r>
    </w:p>
    <w:p w:rsidR="008271B6" w:rsidRPr="00840785" w:rsidRDefault="008271B6" w:rsidP="00282359">
      <w:pPr>
        <w:jc w:val="both"/>
        <w:rPr>
          <w:rFonts w:cs="Arial"/>
          <w:sz w:val="20"/>
          <w:szCs w:val="20"/>
        </w:rPr>
      </w:pPr>
    </w:p>
    <w:p w:rsidR="00840785" w:rsidRPr="00C021EB" w:rsidRDefault="00840785" w:rsidP="00282359">
      <w:pPr>
        <w:pStyle w:val="Luettelokappale"/>
        <w:numPr>
          <w:ilvl w:val="0"/>
          <w:numId w:val="10"/>
        </w:numPr>
        <w:spacing w:after="0"/>
        <w:jc w:val="both"/>
        <w:rPr>
          <w:rFonts w:cs="Arial"/>
          <w:szCs w:val="20"/>
        </w:rPr>
      </w:pPr>
      <w:r w:rsidRPr="00C021EB">
        <w:rPr>
          <w:rFonts w:cs="Arial"/>
          <w:b/>
          <w:szCs w:val="20"/>
        </w:rPr>
        <w:t xml:space="preserve">Kutsu paikalle tapahtuman ensiapuvastaava soittamalla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rsidR="00840785" w:rsidRDefault="00840785" w:rsidP="00282359">
      <w:pPr>
        <w:jc w:val="both"/>
        <w:rPr>
          <w:sz w:val="20"/>
          <w:szCs w:val="20"/>
        </w:rPr>
      </w:pPr>
    </w:p>
    <w:p w:rsidR="00840785" w:rsidRPr="00C021EB" w:rsidRDefault="00840785" w:rsidP="00282359">
      <w:pPr>
        <w:pStyle w:val="Luettelokappale"/>
        <w:numPr>
          <w:ilvl w:val="0"/>
          <w:numId w:val="10"/>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rsidR="00840785" w:rsidRPr="00840785" w:rsidRDefault="00840785" w:rsidP="00282359">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rsidR="00840785" w:rsidRPr="00840785" w:rsidRDefault="00840785" w:rsidP="00282359">
      <w:pPr>
        <w:jc w:val="both"/>
        <w:rPr>
          <w:rFonts w:cs="Calibri"/>
          <w:sz w:val="20"/>
          <w:szCs w:val="20"/>
        </w:rPr>
      </w:pPr>
    </w:p>
    <w:p w:rsidR="00840785" w:rsidRPr="00840785" w:rsidRDefault="00840785" w:rsidP="00282359">
      <w:pPr>
        <w:ind w:left="360"/>
        <w:jc w:val="both"/>
        <w:rPr>
          <w:rFonts w:cs="Calibri"/>
          <w:b/>
          <w:bCs/>
          <w:sz w:val="20"/>
          <w:szCs w:val="20"/>
        </w:rPr>
      </w:pPr>
      <w:r w:rsidRPr="00840785">
        <w:rPr>
          <w:rFonts w:cs="Calibri"/>
          <w:b/>
          <w:bCs/>
          <w:sz w:val="20"/>
          <w:szCs w:val="20"/>
        </w:rPr>
        <w:t>Soita hätänumeroon 112.</w:t>
      </w:r>
    </w:p>
    <w:p w:rsidR="00840785" w:rsidRPr="00840785" w:rsidRDefault="00840785" w:rsidP="00282359">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rsidR="00840785" w:rsidRPr="00840785" w:rsidRDefault="00840785" w:rsidP="00282359">
      <w:pPr>
        <w:jc w:val="both"/>
        <w:rPr>
          <w:rFonts w:cs="Calibri"/>
          <w:b/>
          <w:bCs/>
          <w:sz w:val="20"/>
          <w:szCs w:val="20"/>
        </w:rPr>
      </w:pPr>
    </w:p>
    <w:p w:rsidR="00840785" w:rsidRPr="00C021EB" w:rsidRDefault="00840785" w:rsidP="00282359">
      <w:pPr>
        <w:pStyle w:val="Luettelokappale"/>
        <w:numPr>
          <w:ilvl w:val="0"/>
          <w:numId w:val="10"/>
        </w:numPr>
        <w:spacing w:after="0"/>
        <w:jc w:val="both"/>
        <w:rPr>
          <w:rFonts w:cs="Calibri"/>
          <w:b/>
          <w:bCs/>
          <w:szCs w:val="20"/>
        </w:rPr>
      </w:pPr>
      <w:r w:rsidRPr="00C021EB">
        <w:rPr>
          <w:rFonts w:cs="Calibri"/>
          <w:b/>
          <w:bCs/>
          <w:szCs w:val="20"/>
        </w:rPr>
        <w:t>Käännä autettava selälleen ja selvitä hengittääkö hän normaalisti? Avaa hengitystie.</w:t>
      </w:r>
    </w:p>
    <w:p w:rsidR="00840785" w:rsidRPr="00840785" w:rsidRDefault="00840785" w:rsidP="00282359">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rsidR="00840785" w:rsidRPr="00840785" w:rsidRDefault="00840785" w:rsidP="00282359">
      <w:pPr>
        <w:jc w:val="both"/>
        <w:rPr>
          <w:rFonts w:cs="Calibri"/>
          <w:sz w:val="20"/>
          <w:szCs w:val="20"/>
        </w:rPr>
      </w:pPr>
    </w:p>
    <w:p w:rsidR="00840785" w:rsidRPr="00840785" w:rsidRDefault="00840785" w:rsidP="00282359">
      <w:pPr>
        <w:numPr>
          <w:ilvl w:val="0"/>
          <w:numId w:val="3"/>
        </w:numPr>
        <w:jc w:val="both"/>
        <w:rPr>
          <w:rFonts w:cs="Calibri"/>
          <w:sz w:val="20"/>
          <w:szCs w:val="20"/>
        </w:rPr>
      </w:pPr>
      <w:r w:rsidRPr="00840785">
        <w:rPr>
          <w:rFonts w:cs="Calibri"/>
          <w:b/>
          <w:bCs/>
          <w:sz w:val="20"/>
          <w:szCs w:val="20"/>
        </w:rPr>
        <w:t>Hengitys on normaalia</w:t>
      </w:r>
      <w:r w:rsidRPr="00840785">
        <w:rPr>
          <w:rFonts w:cs="Calibri"/>
          <w:sz w:val="20"/>
          <w:szCs w:val="20"/>
        </w:rPr>
        <w:t>.</w:t>
      </w:r>
    </w:p>
    <w:p w:rsidR="00840785" w:rsidRPr="00840785" w:rsidRDefault="00840785" w:rsidP="00282359">
      <w:pPr>
        <w:ind w:left="360"/>
        <w:jc w:val="both"/>
        <w:rPr>
          <w:rFonts w:cs="Calibri"/>
          <w:sz w:val="20"/>
          <w:szCs w:val="20"/>
        </w:rPr>
      </w:pPr>
      <w:r w:rsidRPr="00840785">
        <w:rPr>
          <w:rFonts w:cs="Calibri"/>
          <w:sz w:val="20"/>
          <w:szCs w:val="20"/>
        </w:rPr>
        <w:t xml:space="preserve">Käännä henkilö kylkiasentoon. Huolehdi, että hengitystie on avoin ja henkilö hengittää normaalisti. Seuraa ja tarkkaile hengitystä ammattiavun tuloon asti. </w:t>
      </w:r>
    </w:p>
    <w:p w:rsidR="00840785" w:rsidRPr="00840785" w:rsidRDefault="00840785" w:rsidP="00282359">
      <w:pPr>
        <w:numPr>
          <w:ilvl w:val="0"/>
          <w:numId w:val="2"/>
        </w:numPr>
        <w:jc w:val="both"/>
        <w:rPr>
          <w:rFonts w:cs="Calibri"/>
          <w:b/>
          <w:bCs/>
          <w:sz w:val="20"/>
          <w:szCs w:val="20"/>
        </w:rPr>
      </w:pPr>
      <w:r w:rsidRPr="00840785">
        <w:rPr>
          <w:rFonts w:cs="Calibri"/>
          <w:b/>
          <w:bCs/>
          <w:sz w:val="20"/>
          <w:szCs w:val="20"/>
        </w:rPr>
        <w:t xml:space="preserve">Hengitys ei ole normaalia tai se puuttuu. </w:t>
      </w:r>
    </w:p>
    <w:p w:rsidR="00840785" w:rsidRPr="00840785" w:rsidRDefault="00840785" w:rsidP="00282359">
      <w:pPr>
        <w:ind w:firstLine="360"/>
        <w:jc w:val="both"/>
        <w:rPr>
          <w:rFonts w:cs="Calibri"/>
          <w:sz w:val="20"/>
          <w:szCs w:val="20"/>
        </w:rPr>
      </w:pPr>
      <w:r w:rsidRPr="00840785">
        <w:rPr>
          <w:rFonts w:cs="Calibri"/>
          <w:sz w:val="20"/>
          <w:szCs w:val="20"/>
        </w:rPr>
        <w:t>Aloita elvytys</w:t>
      </w:r>
      <w:r w:rsidR="00AC22C0">
        <w:rPr>
          <w:rFonts w:cs="Calibri"/>
          <w:sz w:val="20"/>
          <w:szCs w:val="20"/>
        </w:rPr>
        <w:t>.</w:t>
      </w:r>
    </w:p>
    <w:p w:rsidR="00840785" w:rsidRPr="00840785" w:rsidRDefault="00840785" w:rsidP="00282359">
      <w:pPr>
        <w:jc w:val="both"/>
        <w:rPr>
          <w:rFonts w:cs="Calibri"/>
          <w:sz w:val="20"/>
          <w:szCs w:val="20"/>
        </w:rPr>
      </w:pPr>
    </w:p>
    <w:p w:rsidR="00840785" w:rsidRPr="00C021EB" w:rsidRDefault="00840785" w:rsidP="00282359">
      <w:pPr>
        <w:pStyle w:val="Luettelokappale"/>
        <w:numPr>
          <w:ilvl w:val="0"/>
          <w:numId w:val="10"/>
        </w:numPr>
        <w:spacing w:after="0"/>
        <w:jc w:val="both"/>
        <w:rPr>
          <w:rFonts w:cs="Calibri"/>
          <w:szCs w:val="20"/>
        </w:rPr>
      </w:pPr>
      <w:r w:rsidRPr="00C021EB">
        <w:rPr>
          <w:rFonts w:cs="Calibri"/>
          <w:b/>
          <w:bCs/>
          <w:szCs w:val="20"/>
        </w:rPr>
        <w:t xml:space="preserve">Aloita paineluelvytys. </w:t>
      </w:r>
    </w:p>
    <w:p w:rsidR="00840785" w:rsidRPr="00840785" w:rsidRDefault="00840785" w:rsidP="00282359">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00843949"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sidR="00C021EB">
        <w:rPr>
          <w:rFonts w:cs="Calibri"/>
          <w:sz w:val="20"/>
          <w:szCs w:val="20"/>
        </w:rPr>
        <w:t>neen.</w:t>
      </w:r>
    </w:p>
    <w:p w:rsidR="00840785" w:rsidRPr="00840785" w:rsidRDefault="00840785" w:rsidP="00282359">
      <w:pPr>
        <w:jc w:val="both"/>
        <w:rPr>
          <w:rFonts w:cs="Calibri"/>
          <w:sz w:val="20"/>
          <w:szCs w:val="20"/>
        </w:rPr>
      </w:pPr>
    </w:p>
    <w:p w:rsidR="00840785" w:rsidRPr="00C021EB" w:rsidRDefault="00C021EB" w:rsidP="00282359">
      <w:pPr>
        <w:pStyle w:val="Luettelokappale"/>
        <w:numPr>
          <w:ilvl w:val="0"/>
          <w:numId w:val="10"/>
        </w:numPr>
        <w:spacing w:after="0"/>
        <w:jc w:val="both"/>
        <w:rPr>
          <w:rFonts w:cs="Calibri"/>
          <w:szCs w:val="20"/>
        </w:rPr>
      </w:pPr>
      <w:r>
        <w:rPr>
          <w:rFonts w:cs="Calibri"/>
          <w:b/>
          <w:bCs/>
          <w:szCs w:val="20"/>
        </w:rPr>
        <w:t>Puhalla 2 kertaa.</w:t>
      </w:r>
    </w:p>
    <w:p w:rsidR="00840785" w:rsidRPr="00840785" w:rsidRDefault="00840785" w:rsidP="00282359">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rsidR="00840785" w:rsidRPr="00840785" w:rsidRDefault="00840785" w:rsidP="00282359">
      <w:pPr>
        <w:jc w:val="both"/>
        <w:rPr>
          <w:rFonts w:cs="Calibri"/>
          <w:sz w:val="20"/>
          <w:szCs w:val="20"/>
        </w:rPr>
      </w:pPr>
    </w:p>
    <w:p w:rsidR="00840785" w:rsidRPr="00C021EB" w:rsidRDefault="00840785" w:rsidP="00282359">
      <w:pPr>
        <w:pStyle w:val="Luettelokappale"/>
        <w:numPr>
          <w:ilvl w:val="0"/>
          <w:numId w:val="10"/>
        </w:numPr>
        <w:spacing w:after="0"/>
        <w:jc w:val="both"/>
        <w:rPr>
          <w:rFonts w:cs="Calibri"/>
          <w:szCs w:val="20"/>
        </w:rPr>
      </w:pPr>
      <w:r w:rsidRPr="00C021EB">
        <w:rPr>
          <w:rFonts w:cs="Calibri"/>
          <w:b/>
          <w:bCs/>
          <w:szCs w:val="20"/>
        </w:rPr>
        <w:t>Jatka e</w:t>
      </w:r>
      <w:r w:rsidR="0051079B" w:rsidRPr="00C021EB">
        <w:rPr>
          <w:rFonts w:cs="Calibri"/>
          <w:b/>
          <w:bCs/>
          <w:szCs w:val="20"/>
        </w:rPr>
        <w:t xml:space="preserve">lvytystä tauotta rytmillä 30:2 </w:t>
      </w:r>
      <w:r w:rsidR="0051079B" w:rsidRPr="00C021EB">
        <w:rPr>
          <w:rFonts w:cs="Calibri"/>
          <w:bCs/>
          <w:szCs w:val="20"/>
        </w:rPr>
        <w:t>(30 painallusta ja 2 puhallusta)</w:t>
      </w:r>
    </w:p>
    <w:p w:rsidR="00892ADC" w:rsidRDefault="00840785" w:rsidP="00282359">
      <w:pPr>
        <w:ind w:left="360"/>
        <w:jc w:val="both"/>
        <w:rPr>
          <w:rFonts w:cs="Calibri"/>
          <w:sz w:val="20"/>
          <w:szCs w:val="20"/>
        </w:rPr>
      </w:pPr>
      <w:r w:rsidRPr="00840785">
        <w:rPr>
          <w:rFonts w:cs="Calibri"/>
          <w:sz w:val="20"/>
          <w:szCs w:val="20"/>
        </w:rPr>
        <w:t>kunnes autettava herää: liikkuu, avaa silmänsä ja hengittää normaalisti, ammattihenkilöt antavat luvan</w:t>
      </w:r>
      <w:r w:rsidR="000B2EBD">
        <w:rPr>
          <w:rFonts w:cs="Calibri"/>
          <w:sz w:val="20"/>
          <w:szCs w:val="20"/>
        </w:rPr>
        <w:t xml:space="preserve"> lopettaa tai voimasi loppuvat.</w:t>
      </w:r>
    </w:p>
    <w:p w:rsidR="000B2EBD" w:rsidRPr="000B2EBD" w:rsidRDefault="000B2EBD" w:rsidP="00282359">
      <w:pPr>
        <w:ind w:left="360"/>
        <w:jc w:val="both"/>
        <w:rPr>
          <w:rFonts w:cs="Calibri"/>
          <w:sz w:val="20"/>
          <w:szCs w:val="20"/>
        </w:rPr>
        <w:sectPr w:rsidR="000B2EBD" w:rsidRPr="000B2EBD" w:rsidSect="00620328">
          <w:pgSz w:w="16838" w:h="11906" w:orient="landscape" w:code="9"/>
          <w:pgMar w:top="567" w:right="1134" w:bottom="567" w:left="1134" w:header="709" w:footer="709" w:gutter="0"/>
          <w:cols w:num="2" w:space="708"/>
          <w:docGrid w:linePitch="360"/>
        </w:sectPr>
      </w:pPr>
    </w:p>
    <w:tbl>
      <w:tblPr>
        <w:tblStyle w:val="TaulukkoRuudukko"/>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68"/>
        <w:gridCol w:w="7660"/>
      </w:tblGrid>
      <w:tr w:rsidR="004D2F56" w:rsidTr="004D2F56">
        <w:tc>
          <w:tcPr>
            <w:tcW w:w="1022" w:type="pct"/>
            <w:shd w:val="pct15" w:color="auto" w:fill="auto"/>
          </w:tcPr>
          <w:p w:rsidR="004D2F56" w:rsidRPr="000B2DD3" w:rsidRDefault="004D2F56" w:rsidP="00282359">
            <w:pPr>
              <w:spacing w:line="276" w:lineRule="auto"/>
              <w:jc w:val="both"/>
              <w:rPr>
                <w:rFonts w:cs="Arial"/>
                <w:b/>
                <w:szCs w:val="24"/>
              </w:rPr>
            </w:pPr>
            <w:r w:rsidRPr="000B2DD3">
              <w:rPr>
                <w:rFonts w:cs="Arial"/>
                <w:b/>
                <w:szCs w:val="24"/>
              </w:rPr>
              <w:lastRenderedPageBreak/>
              <w:t>Vaara/riski</w:t>
            </w:r>
          </w:p>
        </w:tc>
        <w:tc>
          <w:tcPr>
            <w:tcW w:w="3978" w:type="pct"/>
            <w:shd w:val="pct15" w:color="auto" w:fill="auto"/>
          </w:tcPr>
          <w:p w:rsidR="004D2F56" w:rsidRPr="000B2DD3" w:rsidRDefault="004D2F56" w:rsidP="00282359">
            <w:pPr>
              <w:spacing w:line="276" w:lineRule="auto"/>
              <w:jc w:val="both"/>
              <w:rPr>
                <w:rFonts w:cs="Arial"/>
                <w:b/>
                <w:szCs w:val="24"/>
              </w:rPr>
            </w:pPr>
            <w:r>
              <w:rPr>
                <w:rFonts w:cs="Arial"/>
                <w:b/>
                <w:szCs w:val="24"/>
              </w:rPr>
              <w:t>Väentungos</w:t>
            </w: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Syyt</w:t>
            </w:r>
          </w:p>
        </w:tc>
        <w:tc>
          <w:tcPr>
            <w:tcW w:w="3978" w:type="pct"/>
          </w:tcPr>
          <w:p w:rsidR="004D2F56" w:rsidRDefault="004D2F56" w:rsidP="00282359">
            <w:pPr>
              <w:spacing w:line="276" w:lineRule="auto"/>
              <w:jc w:val="both"/>
              <w:rPr>
                <w:rFonts w:eastAsia="Times New Roman" w:cs="Arial"/>
                <w:lang w:eastAsia="fi-FI"/>
              </w:rPr>
            </w:pPr>
            <w:r>
              <w:rPr>
                <w:rFonts w:eastAsia="Times New Roman" w:cs="Arial"/>
                <w:lang w:eastAsia="fi-FI"/>
              </w:rPr>
              <w:t>Y</w:t>
            </w:r>
            <w:r w:rsidRPr="00F27284">
              <w:rPr>
                <w:rFonts w:eastAsia="Times New Roman" w:cs="Arial"/>
                <w:lang w:eastAsia="fi-FI"/>
              </w:rPr>
              <w:t xml:space="preserve">htäaikaisesti saapuva </w:t>
            </w:r>
            <w:r>
              <w:rPr>
                <w:rFonts w:eastAsia="Times New Roman" w:cs="Arial"/>
                <w:lang w:eastAsia="fi-FI"/>
              </w:rPr>
              <w:t xml:space="preserve">tai poistuva </w:t>
            </w:r>
            <w:r w:rsidRPr="00F27284">
              <w:rPr>
                <w:rFonts w:eastAsia="Times New Roman" w:cs="Arial"/>
                <w:lang w:eastAsia="fi-FI"/>
              </w:rPr>
              <w:t xml:space="preserve">suuri ihmismäärä, </w:t>
            </w:r>
            <w:r>
              <w:rPr>
                <w:rFonts w:eastAsia="Times New Roman" w:cs="Arial"/>
                <w:lang w:eastAsia="fi-FI"/>
              </w:rPr>
              <w:t>tapahtuma-alueelle otetaan liikaa ihmisiä, ihmisten pakkautuminen esimerkiksi lavan eteen, poistumisreittien puutteellisuus, tapahtuma-alueen huono aluesuunnittelu, aggressiivinen henkilö, uhkaus, yleisön ohjeistuksen ja opastuksen puute, tapahtumaan kohdistuva suuri kiinnostus, muuta?</w:t>
            </w:r>
          </w:p>
          <w:p w:rsidR="004D2F56" w:rsidRDefault="004D2F56" w:rsidP="00282359">
            <w:pPr>
              <w:spacing w:line="276" w:lineRule="auto"/>
              <w:jc w:val="both"/>
              <w:rPr>
                <w:rFonts w:cs="Arial"/>
                <w:szCs w:val="24"/>
              </w:rPr>
            </w:pP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Seuraukset</w:t>
            </w:r>
          </w:p>
        </w:tc>
        <w:tc>
          <w:tcPr>
            <w:tcW w:w="3978" w:type="pct"/>
          </w:tcPr>
          <w:p w:rsidR="004D2F56" w:rsidRDefault="004D2F56" w:rsidP="00282359">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keskeyttäminen</w:t>
            </w:r>
            <w:r>
              <w:rPr>
                <w:rFonts w:eastAsia="Times New Roman" w:cs="Arial"/>
                <w:lang w:eastAsia="fi-FI"/>
              </w:rPr>
              <w:t xml:space="preserve"> tai </w:t>
            </w:r>
            <w:r w:rsidRPr="0003640E">
              <w:rPr>
                <w:rFonts w:eastAsia="Times New Roman" w:cs="Arial"/>
                <w:lang w:eastAsia="fi-FI"/>
              </w:rPr>
              <w:t>hetkellinen keskeyttäminen, henkilövahingot, irtaimistovahingot, maine</w:t>
            </w:r>
            <w:r>
              <w:rPr>
                <w:rFonts w:eastAsia="Times New Roman" w:cs="Arial"/>
                <w:lang w:eastAsia="fi-FI"/>
              </w:rPr>
              <w:t>, muuta?</w:t>
            </w:r>
          </w:p>
          <w:p w:rsidR="004D2F56" w:rsidRPr="000B2EBD" w:rsidRDefault="004D2F56" w:rsidP="00282359">
            <w:pPr>
              <w:spacing w:line="276" w:lineRule="auto"/>
              <w:jc w:val="both"/>
              <w:rPr>
                <w:rFonts w:eastAsia="Times New Roman" w:cs="Arial"/>
                <w:lang w:eastAsia="fi-FI"/>
              </w:rPr>
            </w:pP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Ennaltaehkäisevät järjestelyt</w:t>
            </w:r>
          </w:p>
        </w:tc>
        <w:tc>
          <w:tcPr>
            <w:tcW w:w="3978" w:type="pct"/>
          </w:tcPr>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tapahtuman maksimihenkilömäärä määritellään etukäteen ja alueen</w:t>
            </w:r>
            <w:r w:rsidR="00AC22C0">
              <w:rPr>
                <w:rFonts w:eastAsia="Times New Roman" w:cs="Arial"/>
                <w:sz w:val="22"/>
                <w:lang w:eastAsia="fi-FI"/>
              </w:rPr>
              <w:t>/</w:t>
            </w:r>
            <w:r w:rsidRPr="00B61BBA">
              <w:rPr>
                <w:rFonts w:eastAsia="Times New Roman" w:cs="Arial"/>
                <w:sz w:val="22"/>
                <w:lang w:eastAsia="fi-FI"/>
              </w:rPr>
              <w:t>tilan maksimikapasiteettia noudatetaan. Alueelle pääsyä rajoitetaan ajoissa aidoin, sulkunauhoin tai sulkemalla sisääntulo.</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tapahtuma-alue suunnitellaan palvelemaan maksimihenkilömäärää, varataan riittävästi vapaata tilaa ja sijoitetaan tapahtuman tilapäiset rakenteet asianmukaisesti</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sisääntuloväylät jonotusjärjestelyineen ja narikoineen asianmukaisesti</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poistumisreitit asianmukaisesti ja merkitään ne näkyvästi</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ohjelmanumerot siten, ettei ruuhkaa pääse syntymään</w:t>
            </w:r>
          </w:p>
          <w:p w:rsidR="004D2F56" w:rsidRPr="00B61BBA" w:rsidRDefault="004D2F56" w:rsidP="00282359">
            <w:pPr>
              <w:pStyle w:val="Luettelokappale"/>
              <w:numPr>
                <w:ilvl w:val="0"/>
                <w:numId w:val="7"/>
              </w:numPr>
              <w:spacing w:after="0"/>
              <w:jc w:val="both"/>
              <w:rPr>
                <w:rFonts w:cs="Arial"/>
                <w:sz w:val="22"/>
              </w:rPr>
            </w:pPr>
            <w:r w:rsidRPr="00B61BBA">
              <w:rPr>
                <w:rFonts w:eastAsia="Times New Roman" w:cs="Arial"/>
                <w:sz w:val="22"/>
                <w:lang w:eastAsia="fi-FI"/>
              </w:rPr>
              <w:t>sijoitetaan paineaitoja esimerkiksi lavan edustalle</w:t>
            </w:r>
          </w:p>
          <w:p w:rsidR="004D2F56" w:rsidRPr="00B61BBA" w:rsidRDefault="004D2F56" w:rsidP="00282359">
            <w:pPr>
              <w:pStyle w:val="Luettelokappale"/>
              <w:numPr>
                <w:ilvl w:val="0"/>
                <w:numId w:val="7"/>
              </w:numPr>
              <w:spacing w:after="0"/>
              <w:jc w:val="both"/>
              <w:rPr>
                <w:rFonts w:cs="Arial"/>
                <w:sz w:val="22"/>
              </w:rPr>
            </w:pPr>
            <w:r w:rsidRPr="00B61BBA">
              <w:rPr>
                <w:rFonts w:eastAsia="Times New Roman" w:cs="Arial"/>
                <w:sz w:val="22"/>
                <w:lang w:eastAsia="fi-FI"/>
              </w:rPr>
              <w:t xml:space="preserve">varataan </w:t>
            </w:r>
            <w:r w:rsidRPr="00B61BBA">
              <w:rPr>
                <w:rFonts w:cs="Arial"/>
                <w:sz w:val="22"/>
              </w:rPr>
              <w:t>riittävä määrä henkilökuntaa sekä ammattitaitoiset järjestyksenvalvojat</w:t>
            </w:r>
          </w:p>
          <w:p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väentungoksen ennaltaehkäisyyn</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suoritetaan jatkuvaa valvontaa ja yleisön liikkumisen tarkkailua tapahtuma-alueella, ongelmiin puututaan etupainotteisesti</w:t>
            </w:r>
          </w:p>
          <w:p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kattava äänentoistojärjestelmä tai megafonit, joilla yleisöä voidaan opastaa</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cs="Arial"/>
                <w:sz w:val="22"/>
              </w:rPr>
              <w:t>ohjeistetaan ja opastetaan yleisöä merkinnöin sekä kuulutuksin</w:t>
            </w:r>
          </w:p>
          <w:p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muuta?</w:t>
            </w:r>
          </w:p>
          <w:p w:rsidR="004D2F56" w:rsidRPr="00B61BBA" w:rsidRDefault="004D2F56" w:rsidP="00282359">
            <w:pPr>
              <w:pStyle w:val="Luettelokappale"/>
              <w:spacing w:after="0"/>
              <w:ind w:left="397"/>
              <w:jc w:val="both"/>
              <w:rPr>
                <w:rFonts w:eastAsia="Times New Roman" w:cs="Arial"/>
                <w:color w:val="000000"/>
                <w:sz w:val="22"/>
                <w:lang w:eastAsia="fi-FI"/>
              </w:rPr>
            </w:pP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Varautuminen</w:t>
            </w:r>
          </w:p>
        </w:tc>
        <w:tc>
          <w:tcPr>
            <w:tcW w:w="3978" w:type="pct"/>
          </w:tcPr>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varataan riittävä</w:t>
            </w:r>
            <w:r w:rsidR="00B61BBA">
              <w:rPr>
                <w:rFonts w:eastAsia="Times New Roman" w:cs="Arial"/>
                <w:color w:val="000000"/>
                <w:sz w:val="22"/>
                <w:lang w:eastAsia="fi-FI"/>
              </w:rPr>
              <w:t xml:space="preserve"> määrä henkilökuntaa sekä aitaa ja </w:t>
            </w:r>
            <w:r w:rsidRPr="00B61BBA">
              <w:rPr>
                <w:rFonts w:eastAsia="Times New Roman" w:cs="Arial"/>
                <w:color w:val="000000"/>
                <w:sz w:val="22"/>
                <w:lang w:eastAsia="fi-FI"/>
              </w:rPr>
              <w:t>sulkunauhaa alueen sulkua ja kulun rajoittamista varten</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reagoidaan välittömästi onnettomuuden sattuessa, tiedotetaan yleisöä ja annetaan ohjeet toimintaan</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pidetään poistumisreitit esteettöminä ja helposti avattavina</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merkitään poistumisreitit asianmukaisesti</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koulutetaan henkilökunta toimimaan väentungostilanteessa</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muuta?</w:t>
            </w:r>
          </w:p>
          <w:p w:rsidR="004D2F56" w:rsidRPr="00B61BBA" w:rsidRDefault="004D2F56" w:rsidP="00282359">
            <w:pPr>
              <w:pStyle w:val="Luettelokappale"/>
              <w:spacing w:after="0" w:line="276" w:lineRule="auto"/>
              <w:ind w:left="397"/>
              <w:jc w:val="both"/>
              <w:rPr>
                <w:rFonts w:eastAsia="Times New Roman" w:cs="Arial"/>
                <w:color w:val="000000"/>
                <w:sz w:val="22"/>
                <w:lang w:eastAsia="fi-FI"/>
              </w:rPr>
            </w:pPr>
          </w:p>
        </w:tc>
      </w:tr>
      <w:tr w:rsidR="00AC22C0" w:rsidTr="004D2F56">
        <w:tc>
          <w:tcPr>
            <w:tcW w:w="1022" w:type="pct"/>
          </w:tcPr>
          <w:p w:rsidR="00AC22C0" w:rsidRDefault="00AC22C0" w:rsidP="00AC22C0">
            <w:pPr>
              <w:spacing w:line="276" w:lineRule="auto"/>
              <w:jc w:val="both"/>
              <w:rPr>
                <w:rFonts w:cs="Arial"/>
                <w:szCs w:val="24"/>
              </w:rPr>
            </w:pPr>
            <w:r>
              <w:rPr>
                <w:rFonts w:cs="Arial"/>
                <w:szCs w:val="24"/>
              </w:rPr>
              <w:t>Vastuut</w:t>
            </w:r>
          </w:p>
        </w:tc>
        <w:tc>
          <w:tcPr>
            <w:tcW w:w="3978" w:type="pct"/>
          </w:tcPr>
          <w:p w:rsidR="00AC22C0" w:rsidRDefault="00AC22C0" w:rsidP="00AC22C0">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AC22C0">
            <w:pPr>
              <w:spacing w:line="276" w:lineRule="auto"/>
              <w:jc w:val="both"/>
              <w:rPr>
                <w:rFonts w:cs="Arial"/>
                <w:szCs w:val="24"/>
              </w:rPr>
            </w:pPr>
          </w:p>
        </w:tc>
      </w:tr>
    </w:tbl>
    <w:p w:rsidR="0058316B" w:rsidRDefault="0058316B" w:rsidP="00282359">
      <w:pPr>
        <w:jc w:val="both"/>
        <w:rPr>
          <w:rFonts w:cs="Arial"/>
          <w:szCs w:val="24"/>
        </w:rPr>
      </w:pPr>
    </w:p>
    <w:p w:rsidR="005F665E" w:rsidRDefault="005F665E" w:rsidP="00282359">
      <w:pPr>
        <w:jc w:val="both"/>
        <w:rPr>
          <w:rFonts w:cs="Arial"/>
          <w:szCs w:val="24"/>
        </w:rPr>
        <w:sectPr w:rsidR="005F665E" w:rsidSect="00620328">
          <w:pgSz w:w="11906" w:h="16838" w:code="9"/>
          <w:pgMar w:top="567" w:right="1134" w:bottom="1134" w:left="1134" w:header="709" w:footer="709" w:gutter="0"/>
          <w:cols w:space="708"/>
          <w:docGrid w:linePitch="360"/>
        </w:sectPr>
      </w:pPr>
    </w:p>
    <w:p w:rsidR="0003640E" w:rsidRPr="009713BD" w:rsidRDefault="009713BD" w:rsidP="00282359">
      <w:pPr>
        <w:jc w:val="both"/>
        <w:rPr>
          <w:rFonts w:cs="Arial"/>
          <w:b/>
          <w:sz w:val="20"/>
          <w:szCs w:val="20"/>
        </w:rPr>
      </w:pPr>
      <w:r w:rsidRPr="009713BD">
        <w:rPr>
          <w:rFonts w:cs="Arial"/>
          <w:b/>
          <w:sz w:val="20"/>
          <w:szCs w:val="20"/>
        </w:rPr>
        <w:lastRenderedPageBreak/>
        <w:t>Ohjeet väentungoksen ennaltaehkäisyyn</w:t>
      </w:r>
    </w:p>
    <w:p w:rsidR="009713BD" w:rsidRPr="009713BD" w:rsidRDefault="009713BD" w:rsidP="00282359">
      <w:pPr>
        <w:jc w:val="both"/>
        <w:rPr>
          <w:rFonts w:cs="Arial"/>
          <w:sz w:val="20"/>
          <w:szCs w:val="20"/>
        </w:rPr>
      </w:pPr>
    </w:p>
    <w:p w:rsidR="009713BD" w:rsidRDefault="009713BD"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9713BD" w:rsidRPr="00586A0E" w:rsidRDefault="009713BD" w:rsidP="00282359">
      <w:pPr>
        <w:jc w:val="both"/>
        <w:rPr>
          <w:rFonts w:cs="Arial"/>
          <w:sz w:val="20"/>
          <w:szCs w:val="20"/>
        </w:rPr>
      </w:pPr>
    </w:p>
    <w:p w:rsidR="009713BD" w:rsidRDefault="009713BD" w:rsidP="00282359">
      <w:pPr>
        <w:jc w:val="both"/>
        <w:rPr>
          <w:rFonts w:cs="Arial"/>
          <w:sz w:val="20"/>
          <w:szCs w:val="20"/>
        </w:rPr>
      </w:pPr>
      <w:r>
        <w:rPr>
          <w:rFonts w:cs="Arial"/>
          <w:sz w:val="20"/>
          <w:szCs w:val="20"/>
        </w:rPr>
        <w:t>Kaikista turvallisuutta vaarantavista tilanteista sekä tehdyistä toimenpiteistä on tehtävä ilmoitus ta</w:t>
      </w:r>
      <w:r w:rsidR="00CD455D">
        <w:rPr>
          <w:rFonts w:cs="Arial"/>
          <w:sz w:val="20"/>
          <w:szCs w:val="20"/>
        </w:rPr>
        <w:t>pahtuman</w:t>
      </w:r>
      <w:r w:rsidR="00922EFA">
        <w:rPr>
          <w:rFonts w:cs="Arial"/>
          <w:sz w:val="20"/>
          <w:szCs w:val="20"/>
        </w:rPr>
        <w:t xml:space="preserve"> turvallisuuspäällikölle tai </w:t>
      </w:r>
      <w:r>
        <w:rPr>
          <w:rFonts w:cs="Arial"/>
          <w:sz w:val="20"/>
          <w:szCs w:val="20"/>
        </w:rPr>
        <w:t xml:space="preserve">järjestäjälle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Pr>
          <w:rFonts w:cs="Arial"/>
          <w:sz w:val="20"/>
          <w:szCs w:val="20"/>
        </w:rPr>
        <w:t>. Toimi saamiesi ohjeiden mukaisesti.</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Varmista, että olet tietoinen kunkin alueen maksi</w:t>
      </w:r>
      <w:r w:rsidR="00620328" w:rsidRPr="00620328">
        <w:rPr>
          <w:rFonts w:cs="Arial"/>
          <w:szCs w:val="20"/>
        </w:rPr>
        <w:t>mi</w:t>
      </w:r>
      <w:r w:rsidRPr="00620328">
        <w:rPr>
          <w:rFonts w:cs="Arial"/>
          <w:szCs w:val="20"/>
        </w:rPr>
        <w:t>henkilömäärästä. Tarkkaile maksimihenkilömäärää ja rajoita tarvittaessa alueelle pääsyä.</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Tarkkaile yleisön liikehdintää tapahtuma-alueella ja puutu etupainotteisesti, mikäli havaitset ruuhkautumista tms.</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Ohjeista ja opasta yleisöä tapahtuma-alueella.</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Varmista, että poistumisreitit ja kulkureitit niille ovat esteettömät.</w:t>
      </w:r>
    </w:p>
    <w:p w:rsidR="009713BD" w:rsidRPr="009713BD" w:rsidRDefault="009713BD" w:rsidP="00282359">
      <w:pPr>
        <w:jc w:val="both"/>
        <w:rPr>
          <w:rFonts w:cs="Arial"/>
          <w:sz w:val="20"/>
          <w:szCs w:val="20"/>
        </w:rPr>
      </w:pPr>
    </w:p>
    <w:p w:rsidR="009713BD" w:rsidRPr="00843949" w:rsidRDefault="00843949" w:rsidP="00282359">
      <w:pPr>
        <w:jc w:val="both"/>
        <w:rPr>
          <w:rFonts w:cs="Arial"/>
          <w:sz w:val="20"/>
          <w:szCs w:val="20"/>
        </w:rPr>
      </w:pPr>
      <w:r>
        <w:rPr>
          <w:rFonts w:cs="Arial"/>
          <w:sz w:val="20"/>
          <w:szCs w:val="20"/>
        </w:rPr>
        <w:br w:type="column"/>
      </w:r>
      <w:r w:rsidR="009713BD" w:rsidRPr="009713BD">
        <w:rPr>
          <w:rFonts w:cs="Arial"/>
          <w:b/>
          <w:sz w:val="20"/>
          <w:szCs w:val="20"/>
        </w:rPr>
        <w:t>Väentungostilanteessa</w:t>
      </w:r>
    </w:p>
    <w:p w:rsidR="009713BD" w:rsidRPr="009713BD" w:rsidRDefault="009713BD" w:rsidP="00282359">
      <w:pPr>
        <w:jc w:val="both"/>
        <w:rPr>
          <w:rFonts w:cs="Arial"/>
          <w:sz w:val="20"/>
          <w:szCs w:val="20"/>
        </w:rPr>
      </w:pPr>
    </w:p>
    <w:p w:rsidR="009713BD" w:rsidRDefault="009713BD" w:rsidP="00282359">
      <w:pPr>
        <w:jc w:val="both"/>
        <w:rPr>
          <w:sz w:val="20"/>
        </w:rPr>
      </w:pPr>
      <w:r>
        <w:rPr>
          <w:sz w:val="20"/>
        </w:rPr>
        <w:t>Ilmoita väentungoksesta tap</w:t>
      </w:r>
      <w:r w:rsidR="00620328">
        <w:rPr>
          <w:sz w:val="20"/>
        </w:rPr>
        <w:t>ahtu</w:t>
      </w:r>
      <w:r w:rsidR="00922EFA">
        <w:rPr>
          <w:sz w:val="20"/>
        </w:rPr>
        <w:t xml:space="preserve">man turvallisuuspäällikölle tai </w:t>
      </w:r>
      <w:r>
        <w:rPr>
          <w:sz w:val="20"/>
        </w:rPr>
        <w:t xml:space="preserve">järjestäjälle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sidR="00620328">
        <w:rPr>
          <w:rFonts w:cs="Arial"/>
          <w:sz w:val="22"/>
        </w:rPr>
        <w:t xml:space="preserve"> </w:t>
      </w:r>
      <w:r>
        <w:rPr>
          <w:sz w:val="20"/>
        </w:rPr>
        <w:t>ja toimi seuraavien ohjeiden mukaisesti.</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Pyri rauhoittamaan yleisöä.</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Ohjaa yleisöä poispäin väentungoksesta.</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Valmistaudu tapahtuma-alueen evakuointiin.</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 xml:space="preserve">Mikäli tapahtuma-alue tai sen osa joudutaan evakuoimaan, </w:t>
      </w:r>
      <w:r w:rsidR="00F60649">
        <w:rPr>
          <w:rFonts w:cs="Arial"/>
          <w:szCs w:val="20"/>
        </w:rPr>
        <w:t>toimi saamiesi ohjeiden mukaisesti. O</w:t>
      </w:r>
      <w:r w:rsidRPr="00620328">
        <w:rPr>
          <w:rFonts w:cs="Arial"/>
          <w:szCs w:val="20"/>
        </w:rPr>
        <w:t>hjaa yleisöä käyttämään lähintä poistumisreittiä, mikäli se on turvallista.</w:t>
      </w:r>
    </w:p>
    <w:p w:rsidR="009713BD" w:rsidRPr="009713BD" w:rsidRDefault="009713BD" w:rsidP="00282359">
      <w:pPr>
        <w:jc w:val="both"/>
        <w:rPr>
          <w:rFonts w:cs="Arial"/>
          <w:sz w:val="20"/>
          <w:szCs w:val="20"/>
        </w:rPr>
      </w:pPr>
    </w:p>
    <w:p w:rsidR="009713BD" w:rsidRPr="009713BD" w:rsidRDefault="009713BD" w:rsidP="00282359">
      <w:pPr>
        <w:jc w:val="both"/>
        <w:rPr>
          <w:rFonts w:cs="Arial"/>
          <w:sz w:val="20"/>
          <w:szCs w:val="20"/>
        </w:rPr>
      </w:pPr>
    </w:p>
    <w:p w:rsidR="009713BD" w:rsidRDefault="009713BD" w:rsidP="00282359">
      <w:pPr>
        <w:jc w:val="both"/>
        <w:rPr>
          <w:rFonts w:cs="Arial"/>
          <w:szCs w:val="24"/>
        </w:rPr>
        <w:sectPr w:rsidR="009713BD" w:rsidSect="00620328">
          <w:type w:val="nextColumn"/>
          <w:pgSz w:w="16838" w:h="11906" w:orient="landscape" w:code="9"/>
          <w:pgMar w:top="567" w:right="1134" w:bottom="1134" w:left="1134" w:header="709" w:footer="709" w:gutter="0"/>
          <w:cols w:num="2" w:space="708"/>
          <w:docGrid w:linePitch="360"/>
        </w:sectPr>
      </w:pPr>
    </w:p>
    <w:p w:rsidR="000B2DD3" w:rsidRPr="00B7750C" w:rsidRDefault="000B2DD3" w:rsidP="00282359">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2"/>
        <w:gridCol w:w="7626"/>
      </w:tblGrid>
      <w:tr w:rsidR="00374CEB" w:rsidTr="00374CEB">
        <w:tc>
          <w:tcPr>
            <w:tcW w:w="2009" w:type="dxa"/>
            <w:shd w:val="pct15" w:color="auto" w:fill="auto"/>
          </w:tcPr>
          <w:p w:rsidR="00374CEB" w:rsidRPr="000B2DD3" w:rsidRDefault="00374CEB" w:rsidP="00282359">
            <w:pPr>
              <w:spacing w:line="276" w:lineRule="auto"/>
              <w:jc w:val="both"/>
              <w:rPr>
                <w:rFonts w:cs="Arial"/>
                <w:b/>
                <w:szCs w:val="24"/>
              </w:rPr>
            </w:pPr>
            <w:r w:rsidRPr="000B2DD3">
              <w:rPr>
                <w:rFonts w:cs="Arial"/>
                <w:b/>
                <w:szCs w:val="24"/>
              </w:rPr>
              <w:t>Vaara/riski</w:t>
            </w:r>
          </w:p>
        </w:tc>
        <w:tc>
          <w:tcPr>
            <w:tcW w:w="7685" w:type="dxa"/>
            <w:shd w:val="pct15" w:color="auto" w:fill="auto"/>
          </w:tcPr>
          <w:p w:rsidR="00374CEB" w:rsidRPr="000B2DD3" w:rsidRDefault="00374CEB" w:rsidP="00282359">
            <w:pPr>
              <w:spacing w:line="276" w:lineRule="auto"/>
              <w:jc w:val="both"/>
              <w:rPr>
                <w:rFonts w:cs="Arial"/>
                <w:b/>
                <w:szCs w:val="24"/>
              </w:rPr>
            </w:pPr>
            <w:r w:rsidRPr="000B2DD3">
              <w:rPr>
                <w:rFonts w:cs="Arial"/>
                <w:b/>
                <w:szCs w:val="24"/>
              </w:rPr>
              <w:t>Häiriökäyttäytyminen</w:t>
            </w: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Syyt</w:t>
            </w:r>
          </w:p>
        </w:tc>
        <w:tc>
          <w:tcPr>
            <w:tcW w:w="7685" w:type="dxa"/>
          </w:tcPr>
          <w:p w:rsidR="00374CEB" w:rsidRDefault="00374CEB" w:rsidP="00282359">
            <w:pPr>
              <w:spacing w:line="276" w:lineRule="auto"/>
              <w:jc w:val="both"/>
              <w:rPr>
                <w:rFonts w:cs="Arial"/>
                <w:szCs w:val="24"/>
              </w:rPr>
            </w:pPr>
            <w:r>
              <w:rPr>
                <w:rFonts w:cs="Arial"/>
                <w:szCs w:val="24"/>
              </w:rPr>
              <w:t>Aggressiivinen tai päihtynyt asiakas, tapahtuman huonot järjestelyt (esimerkiksi jonottaminen, huono aluesuunnittelu), tapahtuman tuottama pettymys, mielenilmaus, muuta?</w:t>
            </w:r>
          </w:p>
          <w:p w:rsidR="00374CEB" w:rsidRDefault="00374CEB" w:rsidP="00282359">
            <w:pPr>
              <w:spacing w:line="276" w:lineRule="auto"/>
              <w:jc w:val="both"/>
              <w:rPr>
                <w:rFonts w:cs="Arial"/>
                <w:szCs w:val="24"/>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Seuraukset</w:t>
            </w:r>
          </w:p>
        </w:tc>
        <w:tc>
          <w:tcPr>
            <w:tcW w:w="7685" w:type="dxa"/>
          </w:tcPr>
          <w:p w:rsidR="00374CEB" w:rsidRDefault="00374CEB" w:rsidP="00282359">
            <w:pPr>
              <w:spacing w:line="276" w:lineRule="auto"/>
              <w:jc w:val="both"/>
              <w:rPr>
                <w:rFonts w:eastAsia="Times New Roman" w:cs="Arial"/>
                <w:lang w:eastAsia="fi-FI"/>
              </w:rPr>
            </w:pPr>
            <w:r>
              <w:rPr>
                <w:rFonts w:eastAsia="Times New Roman" w:cs="Arial"/>
                <w:lang w:eastAsia="fi-FI"/>
              </w:rPr>
              <w:t xml:space="preserve">Tapahtuman keskeyttäminen tai </w:t>
            </w:r>
            <w:r w:rsidRPr="0003640E">
              <w:rPr>
                <w:rFonts w:eastAsia="Times New Roman" w:cs="Arial"/>
                <w:lang w:eastAsia="fi-FI"/>
              </w:rPr>
              <w:t>hetkellinen keskeyttäminen, henkilövahingot, irtaimistovahingot, maine</w:t>
            </w:r>
            <w:r>
              <w:rPr>
                <w:rFonts w:eastAsia="Times New Roman" w:cs="Arial"/>
                <w:lang w:eastAsia="fi-FI"/>
              </w:rPr>
              <w:t>, muuta?</w:t>
            </w:r>
          </w:p>
          <w:p w:rsidR="00374CEB" w:rsidRDefault="00374CEB" w:rsidP="00282359">
            <w:pPr>
              <w:spacing w:line="276" w:lineRule="auto"/>
              <w:jc w:val="both"/>
              <w:rPr>
                <w:rFonts w:cs="Arial"/>
                <w:szCs w:val="24"/>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Ennaltaehkäisevät järjestelyt</w:t>
            </w:r>
          </w:p>
        </w:tc>
        <w:tc>
          <w:tcPr>
            <w:tcW w:w="7685" w:type="dxa"/>
          </w:tcPr>
          <w:p w:rsidR="00374CEB" w:rsidRPr="00125932" w:rsidRDefault="00374CEB" w:rsidP="00282359">
            <w:pPr>
              <w:pStyle w:val="Luettelokappale"/>
              <w:numPr>
                <w:ilvl w:val="0"/>
                <w:numId w:val="7"/>
              </w:numPr>
              <w:spacing w:after="0"/>
              <w:jc w:val="both"/>
              <w:rPr>
                <w:rFonts w:cs="Arial"/>
                <w:sz w:val="22"/>
              </w:rPr>
            </w:pPr>
            <w:r w:rsidRPr="00125932">
              <w:rPr>
                <w:rFonts w:cs="Arial"/>
                <w:sz w:val="22"/>
              </w:rPr>
              <w:t>suunnitellaan tapahtuma ja tapahtuma-alue huolellisesti</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varataan riittävä määrä henkilökuntaa sekä ammattitaitoiset järjestyksenvalvojat</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koulutetaan henkilökunta häiriökäyttäytymisen ennaltaehkäisyyn</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suoritetaan tarkastukset sisääntuloväylillä kiellettyjen esineiden ja aineiden poisottamiseksi</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suoritetaan jatkuvaa valvontaa tapahtuma-alueella ja puututaan etupainotteisesti</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noudatetaan ja valvotaan alkoholilainsäädännön toteutumista</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muuta?</w:t>
            </w:r>
          </w:p>
          <w:p w:rsidR="00374CEB" w:rsidRPr="00125932" w:rsidRDefault="00374CEB" w:rsidP="00282359">
            <w:pPr>
              <w:jc w:val="both"/>
              <w:rPr>
                <w:rFonts w:cs="Arial"/>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Varautuminen</w:t>
            </w:r>
          </w:p>
        </w:tc>
        <w:tc>
          <w:tcPr>
            <w:tcW w:w="7685" w:type="dxa"/>
          </w:tcPr>
          <w:p w:rsidR="00374CEB" w:rsidRPr="00125932" w:rsidRDefault="00374CEB" w:rsidP="00282359">
            <w:pPr>
              <w:pStyle w:val="Luettelokappale"/>
              <w:numPr>
                <w:ilvl w:val="0"/>
                <w:numId w:val="7"/>
              </w:numPr>
              <w:spacing w:after="0" w:line="276" w:lineRule="auto"/>
              <w:jc w:val="both"/>
              <w:rPr>
                <w:rFonts w:cs="Arial"/>
                <w:sz w:val="22"/>
              </w:rPr>
            </w:pPr>
            <w:r w:rsidRPr="00125932">
              <w:rPr>
                <w:rFonts w:cs="Arial"/>
                <w:sz w:val="22"/>
              </w:rPr>
              <w:t>varataan riittävä määrä henkilökuntaa sekä ammattitaitoiset järjestyksenvalvojat</w:t>
            </w:r>
          </w:p>
          <w:p w:rsidR="00374CEB" w:rsidRPr="00125932" w:rsidRDefault="00374CEB" w:rsidP="00282359">
            <w:pPr>
              <w:pStyle w:val="Luettelokappale"/>
              <w:numPr>
                <w:ilvl w:val="0"/>
                <w:numId w:val="7"/>
              </w:numPr>
              <w:spacing w:after="0" w:line="276" w:lineRule="auto"/>
              <w:jc w:val="both"/>
              <w:rPr>
                <w:rFonts w:cs="Arial"/>
                <w:sz w:val="22"/>
              </w:rPr>
            </w:pPr>
            <w:r w:rsidRPr="00125932">
              <w:rPr>
                <w:rFonts w:cs="Arial"/>
                <w:sz w:val="22"/>
              </w:rPr>
              <w:t>koulutetaan henkilökunta toimimaan häiriökäyttäytymistilanteessa</w:t>
            </w:r>
          </w:p>
          <w:p w:rsidR="00374CEB" w:rsidRPr="00125932" w:rsidRDefault="00374CEB" w:rsidP="00282359">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suunnitellaan ja koulutetaan henkilökunnalle toimintamalli avun hälyttämiseen ja paikalle opastamiseen</w:t>
            </w:r>
          </w:p>
          <w:p w:rsidR="00374CEB" w:rsidRPr="00125932" w:rsidRDefault="00374CEB" w:rsidP="00282359">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muuta?</w:t>
            </w:r>
          </w:p>
          <w:p w:rsidR="00374CEB" w:rsidRPr="00125932" w:rsidRDefault="00374CEB" w:rsidP="00282359">
            <w:pPr>
              <w:spacing w:line="276" w:lineRule="auto"/>
              <w:jc w:val="both"/>
              <w:rPr>
                <w:rFonts w:cs="Arial"/>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Vastuut</w:t>
            </w:r>
          </w:p>
        </w:tc>
        <w:tc>
          <w:tcPr>
            <w:tcW w:w="7685" w:type="dxa"/>
          </w:tcPr>
          <w:p w:rsidR="002E7D15" w:rsidRDefault="00F60649" w:rsidP="00282359">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282359">
            <w:pPr>
              <w:spacing w:line="276" w:lineRule="auto"/>
              <w:jc w:val="both"/>
              <w:rPr>
                <w:rFonts w:cs="Arial"/>
                <w:szCs w:val="24"/>
              </w:rPr>
            </w:pPr>
          </w:p>
        </w:tc>
      </w:tr>
    </w:tbl>
    <w:p w:rsidR="000B2DD3" w:rsidRPr="00B7750C" w:rsidRDefault="000B2DD3" w:rsidP="00282359">
      <w:pPr>
        <w:jc w:val="both"/>
        <w:rPr>
          <w:rFonts w:cs="Arial"/>
          <w:sz w:val="22"/>
        </w:rPr>
      </w:pPr>
    </w:p>
    <w:p w:rsidR="000B2DD3" w:rsidRPr="00B7750C" w:rsidRDefault="000B2DD3" w:rsidP="00282359">
      <w:pPr>
        <w:jc w:val="both"/>
        <w:rPr>
          <w:rFonts w:cs="Arial"/>
          <w:sz w:val="22"/>
        </w:rPr>
        <w:sectPr w:rsidR="000B2DD3" w:rsidRPr="00B7750C" w:rsidSect="00620328">
          <w:type w:val="nextColumn"/>
          <w:pgSz w:w="11906" w:h="16838" w:code="9"/>
          <w:pgMar w:top="567" w:right="1134" w:bottom="1134" w:left="1134" w:header="709" w:footer="709" w:gutter="0"/>
          <w:cols w:space="708"/>
          <w:docGrid w:linePitch="360"/>
        </w:sectPr>
      </w:pPr>
    </w:p>
    <w:p w:rsidR="00F370AF" w:rsidRPr="009713BD" w:rsidRDefault="009713BD" w:rsidP="00282359">
      <w:pPr>
        <w:jc w:val="both"/>
        <w:rPr>
          <w:rFonts w:cs="Arial"/>
          <w:b/>
          <w:sz w:val="20"/>
          <w:szCs w:val="20"/>
        </w:rPr>
      </w:pPr>
      <w:r w:rsidRPr="009713BD">
        <w:rPr>
          <w:rFonts w:cs="Arial"/>
          <w:b/>
          <w:sz w:val="20"/>
          <w:szCs w:val="20"/>
        </w:rPr>
        <w:lastRenderedPageBreak/>
        <w:t>Ohjeet häiriökäyttäytymisen ennaltaehkäisyyn</w:t>
      </w:r>
    </w:p>
    <w:p w:rsidR="00BF2394" w:rsidRPr="009713BD" w:rsidRDefault="00BF2394" w:rsidP="00282359">
      <w:pPr>
        <w:jc w:val="both"/>
        <w:rPr>
          <w:rFonts w:cs="Arial"/>
          <w:sz w:val="20"/>
          <w:szCs w:val="20"/>
        </w:rPr>
      </w:pPr>
    </w:p>
    <w:p w:rsidR="00C373D1" w:rsidRDefault="00C373D1"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C373D1" w:rsidRPr="00586A0E" w:rsidRDefault="00C373D1" w:rsidP="00282359">
      <w:pPr>
        <w:jc w:val="both"/>
        <w:rPr>
          <w:rFonts w:cs="Arial"/>
          <w:sz w:val="20"/>
          <w:szCs w:val="20"/>
        </w:rPr>
      </w:pPr>
    </w:p>
    <w:p w:rsidR="00BF2394" w:rsidRDefault="00C373D1" w:rsidP="00282359">
      <w:pPr>
        <w:jc w:val="both"/>
        <w:rPr>
          <w:rFonts w:cs="Arial"/>
          <w:sz w:val="20"/>
          <w:szCs w:val="20"/>
        </w:rPr>
      </w:pPr>
      <w:r>
        <w:rPr>
          <w:rFonts w:cs="Arial"/>
          <w:sz w:val="20"/>
          <w:szCs w:val="20"/>
        </w:rPr>
        <w:t>Kaikista turvallisuutta vaarantavista tilanteista sekä tehdyistä toimenpiteistä on tehtävä ilmoitus tapahtuman turvallisuuspäällikölle</w:t>
      </w:r>
      <w:r w:rsidR="00922EFA">
        <w:rPr>
          <w:rFonts w:cs="Arial"/>
          <w:sz w:val="20"/>
          <w:szCs w:val="20"/>
        </w:rPr>
        <w:t xml:space="preserve"> tai </w:t>
      </w:r>
      <w:r>
        <w:rPr>
          <w:rFonts w:cs="Arial"/>
          <w:sz w:val="20"/>
          <w:szCs w:val="20"/>
        </w:rPr>
        <w:t xml:space="preserve">järjestäjälle numeroon </w:t>
      </w:r>
      <w:r w:rsidR="00B7750C" w:rsidRPr="007865E4">
        <w:rPr>
          <w:rFonts w:cs="Arial"/>
          <w:sz w:val="22"/>
        </w:rPr>
        <w:fldChar w:fldCharType="begin">
          <w:ffData>
            <w:name w:val="Teksti2"/>
            <w:enabled/>
            <w:calcOnExit w:val="0"/>
            <w:textInput/>
          </w:ffData>
        </w:fldChar>
      </w:r>
      <w:r w:rsidR="00B7750C" w:rsidRPr="007865E4">
        <w:rPr>
          <w:rFonts w:cs="Arial"/>
          <w:sz w:val="22"/>
        </w:rPr>
        <w:instrText xml:space="preserve"> FORMTEXT </w:instrText>
      </w:r>
      <w:r w:rsidR="00B7750C" w:rsidRPr="007865E4">
        <w:rPr>
          <w:rFonts w:cs="Arial"/>
          <w:sz w:val="22"/>
        </w:rPr>
      </w:r>
      <w:r w:rsidR="00B7750C" w:rsidRPr="007865E4">
        <w:rPr>
          <w:rFonts w:cs="Arial"/>
          <w:sz w:val="22"/>
        </w:rPr>
        <w:fldChar w:fldCharType="separate"/>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sz w:val="22"/>
        </w:rPr>
        <w:fldChar w:fldCharType="end"/>
      </w:r>
      <w:r w:rsidR="00B7750C">
        <w:rPr>
          <w:rFonts w:cs="Arial"/>
          <w:sz w:val="22"/>
        </w:rPr>
        <w:t xml:space="preserve">. </w:t>
      </w:r>
      <w:r>
        <w:rPr>
          <w:rFonts w:cs="Arial"/>
          <w:sz w:val="20"/>
          <w:szCs w:val="20"/>
        </w:rPr>
        <w:t>Toimi saamiesi ohjeiden mukaisesti.</w:t>
      </w:r>
    </w:p>
    <w:p w:rsidR="00C373D1" w:rsidRDefault="00C373D1" w:rsidP="00282359">
      <w:pPr>
        <w:jc w:val="both"/>
        <w:rPr>
          <w:rFonts w:cs="Arial"/>
          <w:sz w:val="20"/>
          <w:szCs w:val="20"/>
        </w:rPr>
      </w:pPr>
    </w:p>
    <w:p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Tarkkaile yleisön kuntoa ja mahdollisia merkkejä alkavasta häiriökäyttäytymisestä. Puutu tilanteeseen etupainotteisesti.</w:t>
      </w:r>
    </w:p>
    <w:p w:rsidR="00C373D1" w:rsidRDefault="00C373D1" w:rsidP="00282359">
      <w:pPr>
        <w:jc w:val="both"/>
        <w:rPr>
          <w:rFonts w:cs="Arial"/>
          <w:sz w:val="20"/>
          <w:szCs w:val="20"/>
        </w:rPr>
      </w:pPr>
    </w:p>
    <w:p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Tarkasta sisääntuloväylillä, ettei yleisöllä ole mukanaan kiellettyjä esineitä tai aineita.</w:t>
      </w:r>
    </w:p>
    <w:p w:rsidR="00C373D1" w:rsidRDefault="00C373D1" w:rsidP="00282359">
      <w:pPr>
        <w:jc w:val="both"/>
        <w:rPr>
          <w:rFonts w:cs="Arial"/>
          <w:sz w:val="20"/>
          <w:szCs w:val="20"/>
        </w:rPr>
      </w:pPr>
    </w:p>
    <w:p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Valvo alkoholilainsäädännön toteutumista saamiesi ohjeiden mukaisesti.</w:t>
      </w:r>
    </w:p>
    <w:p w:rsidR="00C373D1" w:rsidRDefault="00C373D1" w:rsidP="00282359">
      <w:pPr>
        <w:jc w:val="both"/>
        <w:rPr>
          <w:rFonts w:cs="Arial"/>
          <w:sz w:val="20"/>
          <w:szCs w:val="20"/>
        </w:rPr>
      </w:pPr>
    </w:p>
    <w:p w:rsidR="00C373D1" w:rsidRPr="00C373D1" w:rsidRDefault="00843949" w:rsidP="00282359">
      <w:pPr>
        <w:jc w:val="both"/>
        <w:rPr>
          <w:rFonts w:cs="Arial"/>
          <w:b/>
          <w:sz w:val="20"/>
          <w:szCs w:val="20"/>
        </w:rPr>
      </w:pPr>
      <w:r>
        <w:rPr>
          <w:rFonts w:cs="Arial"/>
          <w:sz w:val="20"/>
          <w:szCs w:val="20"/>
        </w:rPr>
        <w:br w:type="column"/>
      </w:r>
      <w:r w:rsidR="00C373D1" w:rsidRPr="00C373D1">
        <w:rPr>
          <w:rFonts w:cs="Arial"/>
          <w:b/>
          <w:sz w:val="20"/>
          <w:szCs w:val="20"/>
        </w:rPr>
        <w:t>Häiriökäyttäytymistilanteessa</w:t>
      </w:r>
    </w:p>
    <w:p w:rsidR="00A24840" w:rsidRDefault="00A24840" w:rsidP="00282359">
      <w:pPr>
        <w:jc w:val="both"/>
        <w:rPr>
          <w:rFonts w:cs="Arial"/>
          <w:sz w:val="20"/>
          <w:szCs w:val="20"/>
        </w:rPr>
      </w:pPr>
    </w:p>
    <w:p w:rsidR="00C373D1" w:rsidRDefault="00C373D1" w:rsidP="00282359">
      <w:pPr>
        <w:jc w:val="both"/>
        <w:rPr>
          <w:sz w:val="20"/>
        </w:rPr>
      </w:pPr>
      <w:r>
        <w:rPr>
          <w:sz w:val="20"/>
        </w:rPr>
        <w:t>Ilmoita häiriökäyttäytymisestä tap</w:t>
      </w:r>
      <w:r w:rsidR="00922EFA">
        <w:rPr>
          <w:sz w:val="20"/>
        </w:rPr>
        <w:t xml:space="preserve">ahtuman turvallisuuspäällikölle tai </w:t>
      </w:r>
      <w:r>
        <w:rPr>
          <w:sz w:val="20"/>
        </w:rPr>
        <w:t xml:space="preserve">järjestäjälle numeroon </w:t>
      </w:r>
      <w:r w:rsidR="00B7750C" w:rsidRPr="007865E4">
        <w:rPr>
          <w:rFonts w:cs="Arial"/>
          <w:sz w:val="22"/>
        </w:rPr>
        <w:fldChar w:fldCharType="begin">
          <w:ffData>
            <w:name w:val="Teksti2"/>
            <w:enabled/>
            <w:calcOnExit w:val="0"/>
            <w:textInput/>
          </w:ffData>
        </w:fldChar>
      </w:r>
      <w:r w:rsidR="00B7750C" w:rsidRPr="007865E4">
        <w:rPr>
          <w:rFonts w:cs="Arial"/>
          <w:sz w:val="22"/>
        </w:rPr>
        <w:instrText xml:space="preserve"> FORMTEXT </w:instrText>
      </w:r>
      <w:r w:rsidR="00B7750C" w:rsidRPr="007865E4">
        <w:rPr>
          <w:rFonts w:cs="Arial"/>
          <w:sz w:val="22"/>
        </w:rPr>
      </w:r>
      <w:r w:rsidR="00B7750C" w:rsidRPr="007865E4">
        <w:rPr>
          <w:rFonts w:cs="Arial"/>
          <w:sz w:val="22"/>
        </w:rPr>
        <w:fldChar w:fldCharType="separate"/>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sz w:val="22"/>
        </w:rPr>
        <w:fldChar w:fldCharType="end"/>
      </w:r>
      <w:r w:rsidR="00B7750C">
        <w:rPr>
          <w:rFonts w:cs="Arial"/>
          <w:sz w:val="22"/>
        </w:rPr>
        <w:t xml:space="preserve"> </w:t>
      </w:r>
      <w:r>
        <w:rPr>
          <w:sz w:val="20"/>
        </w:rPr>
        <w:t>ja toimi seuraavien ohjeiden mukaisesti.</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mene uhkaavaan tilanteeseen yksin.</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Säilytä riittävä etäisyys uhkaavaan henkilöön.</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Puhu uhkaavalle henkilölle selkeästi, lyhyesti ja myötäile häntä.</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keskeytä, vähättele tai provosoidu vastauhkailuun.</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Pidä kädet näkyvissä ja vältä uhkaavan henkilön tuijottamista.</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käännä</w:t>
      </w:r>
      <w:r w:rsidR="00901CFF" w:rsidRPr="00843949">
        <w:rPr>
          <w:rFonts w:cs="Arial"/>
          <w:szCs w:val="20"/>
        </w:rPr>
        <w:t xml:space="preserve"> uhkaavalle henkilölle selkääsi.</w:t>
      </w:r>
    </w:p>
    <w:p w:rsidR="00901CFF" w:rsidRDefault="00901CFF" w:rsidP="00282359">
      <w:pPr>
        <w:jc w:val="both"/>
        <w:rPr>
          <w:rFonts w:cs="Arial"/>
          <w:sz w:val="20"/>
          <w:szCs w:val="20"/>
        </w:rPr>
      </w:pPr>
    </w:p>
    <w:p w:rsidR="00843949" w:rsidRPr="00843949" w:rsidRDefault="00901CFF" w:rsidP="00282359">
      <w:pPr>
        <w:pStyle w:val="Luettelokappale"/>
        <w:numPr>
          <w:ilvl w:val="0"/>
          <w:numId w:val="14"/>
        </w:numPr>
        <w:spacing w:after="0"/>
        <w:ind w:left="360"/>
        <w:jc w:val="both"/>
        <w:rPr>
          <w:rFonts w:cs="Arial"/>
          <w:szCs w:val="20"/>
        </w:rPr>
      </w:pPr>
      <w:r w:rsidRPr="00843949">
        <w:rPr>
          <w:rFonts w:cs="Arial"/>
          <w:szCs w:val="20"/>
        </w:rPr>
        <w:t>Pyri rauhoittamaan tilanne.</w:t>
      </w:r>
    </w:p>
    <w:p w:rsidR="00843949" w:rsidRPr="00843949" w:rsidRDefault="00843949" w:rsidP="00282359">
      <w:pPr>
        <w:jc w:val="both"/>
        <w:rPr>
          <w:rFonts w:cs="Arial"/>
          <w:sz w:val="20"/>
          <w:szCs w:val="20"/>
        </w:rPr>
      </w:pPr>
    </w:p>
    <w:p w:rsidR="00C373D1" w:rsidRPr="009713BD" w:rsidRDefault="00C373D1" w:rsidP="00282359">
      <w:pPr>
        <w:jc w:val="both"/>
        <w:rPr>
          <w:rFonts w:cs="Arial"/>
          <w:sz w:val="20"/>
          <w:szCs w:val="20"/>
        </w:rPr>
      </w:pPr>
    </w:p>
    <w:p w:rsidR="00A24840" w:rsidRDefault="00A24840" w:rsidP="00282359">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p w:rsidR="00BF2394" w:rsidRDefault="00BF2394" w:rsidP="00282359">
      <w:pPr>
        <w:jc w:val="both"/>
        <w:rPr>
          <w:rFonts w:cs="Arial"/>
          <w:szCs w:val="24"/>
        </w:rPr>
      </w:pPr>
    </w:p>
    <w:tbl>
      <w:tblPr>
        <w:tblStyle w:val="TaulukkoRuudukko"/>
        <w:tblpPr w:leftFromText="141" w:rightFromText="141" w:vertAnchor="page" w:horzAnchor="margin" w:tblpY="1291"/>
        <w:tblW w:w="9854" w:type="dxa"/>
        <w:tblLayout w:type="fixed"/>
        <w:tblCellMar>
          <w:left w:w="28" w:type="dxa"/>
          <w:right w:w="28" w:type="dxa"/>
        </w:tblCellMar>
        <w:tblLook w:val="04A0" w:firstRow="1" w:lastRow="0" w:firstColumn="1" w:lastColumn="0" w:noHBand="0" w:noVBand="1"/>
      </w:tblPr>
      <w:tblGrid>
        <w:gridCol w:w="2014"/>
        <w:gridCol w:w="7840"/>
      </w:tblGrid>
      <w:tr w:rsidR="00896140" w:rsidRPr="00896140" w:rsidTr="00EF56DA">
        <w:tc>
          <w:tcPr>
            <w:tcW w:w="2014" w:type="dxa"/>
            <w:shd w:val="pct15" w:color="auto" w:fill="auto"/>
          </w:tcPr>
          <w:p w:rsidR="00896140" w:rsidRPr="00896140" w:rsidRDefault="00896140" w:rsidP="00282359">
            <w:pPr>
              <w:jc w:val="both"/>
              <w:rPr>
                <w:rFonts w:cs="Arial"/>
                <w:b/>
              </w:rPr>
            </w:pPr>
            <w:r w:rsidRPr="00896140">
              <w:rPr>
                <w:rFonts w:cs="Arial"/>
                <w:b/>
              </w:rPr>
              <w:t>Vaara/riski</w:t>
            </w:r>
          </w:p>
        </w:tc>
        <w:tc>
          <w:tcPr>
            <w:tcW w:w="7840" w:type="dxa"/>
            <w:shd w:val="pct15" w:color="auto" w:fill="auto"/>
          </w:tcPr>
          <w:p w:rsidR="00896140" w:rsidRPr="00896140" w:rsidRDefault="00896140" w:rsidP="00282359">
            <w:pPr>
              <w:jc w:val="both"/>
              <w:rPr>
                <w:rFonts w:cs="Arial"/>
                <w:b/>
              </w:rPr>
            </w:pPr>
            <w:r w:rsidRPr="00896140">
              <w:rPr>
                <w:rFonts w:cs="Arial"/>
                <w:b/>
              </w:rPr>
              <w:t>Tulipalo</w:t>
            </w:r>
          </w:p>
        </w:tc>
      </w:tr>
      <w:tr w:rsidR="00896140" w:rsidRPr="00896140" w:rsidTr="00EF56DA">
        <w:tc>
          <w:tcPr>
            <w:tcW w:w="2014" w:type="dxa"/>
          </w:tcPr>
          <w:p w:rsidR="00896140" w:rsidRPr="00896140" w:rsidRDefault="00896140" w:rsidP="00282359">
            <w:pPr>
              <w:jc w:val="both"/>
              <w:rPr>
                <w:rFonts w:cs="Arial"/>
              </w:rPr>
            </w:pPr>
            <w:r w:rsidRPr="00896140">
              <w:rPr>
                <w:rFonts w:cs="Arial"/>
              </w:rPr>
              <w:t>Syyt</w:t>
            </w:r>
          </w:p>
        </w:tc>
        <w:tc>
          <w:tcPr>
            <w:tcW w:w="7840" w:type="dxa"/>
          </w:tcPr>
          <w:p w:rsidR="00896140" w:rsidRDefault="007A6C00" w:rsidP="00282359">
            <w:pPr>
              <w:jc w:val="both"/>
              <w:rPr>
                <w:rFonts w:eastAsia="Times New Roman" w:cs="Arial"/>
                <w:lang w:eastAsia="fi-FI"/>
              </w:rPr>
            </w:pPr>
            <w:r>
              <w:rPr>
                <w:rFonts w:eastAsia="Times New Roman" w:cs="Arial"/>
                <w:lang w:eastAsia="fi-FI"/>
              </w:rPr>
              <w:t xml:space="preserve">Viallinen </w:t>
            </w:r>
            <w:r w:rsidR="00896140" w:rsidRPr="00896140">
              <w:rPr>
                <w:rFonts w:eastAsia="Times New Roman" w:cs="Arial"/>
                <w:lang w:eastAsia="fi-FI"/>
              </w:rPr>
              <w:t>sähkölaite</w:t>
            </w:r>
            <w:r>
              <w:rPr>
                <w:rFonts w:eastAsia="Times New Roman" w:cs="Arial"/>
                <w:lang w:eastAsia="fi-FI"/>
              </w:rPr>
              <w:t xml:space="preserve"> tai -johto</w:t>
            </w:r>
            <w:r w:rsidR="00896140" w:rsidRPr="00896140">
              <w:rPr>
                <w:rFonts w:eastAsia="Times New Roman" w:cs="Arial"/>
                <w:lang w:eastAsia="fi-FI"/>
              </w:rPr>
              <w:t>, tupakointi, ilkivalta, pyrotekniset tehosteet, tuliesitys, ilotulitus, avot</w:t>
            </w:r>
            <w:r w:rsidR="00F60649">
              <w:rPr>
                <w:rFonts w:eastAsia="Times New Roman" w:cs="Arial"/>
                <w:lang w:eastAsia="fi-FI"/>
              </w:rPr>
              <w:t>uli, nestekaasu ja muut</w:t>
            </w:r>
            <w:r w:rsidR="005B43B6">
              <w:rPr>
                <w:rFonts w:eastAsia="Times New Roman" w:cs="Arial"/>
                <w:lang w:eastAsia="fi-FI"/>
              </w:rPr>
              <w:t xml:space="preserve"> vaaralliset kemikaalit</w:t>
            </w:r>
            <w:r w:rsidR="00896140" w:rsidRPr="00896140">
              <w:rPr>
                <w:rFonts w:eastAsia="Times New Roman" w:cs="Arial"/>
                <w:lang w:eastAsia="fi-FI"/>
              </w:rPr>
              <w:t>, kynttilät, muuta?</w:t>
            </w:r>
          </w:p>
          <w:p w:rsidR="00896140" w:rsidRPr="00896140" w:rsidRDefault="00896140" w:rsidP="00282359">
            <w:pPr>
              <w:jc w:val="both"/>
              <w:rPr>
                <w:rFonts w:eastAsia="Times New Roman" w:cs="Arial"/>
                <w:lang w:eastAsia="fi-FI"/>
              </w:rPr>
            </w:pPr>
          </w:p>
        </w:tc>
      </w:tr>
      <w:tr w:rsidR="00896140" w:rsidRPr="00896140" w:rsidTr="00EF56DA">
        <w:tc>
          <w:tcPr>
            <w:tcW w:w="2014" w:type="dxa"/>
          </w:tcPr>
          <w:p w:rsidR="00896140" w:rsidRPr="00896140" w:rsidRDefault="00896140" w:rsidP="00282359">
            <w:pPr>
              <w:jc w:val="both"/>
              <w:rPr>
                <w:rFonts w:cs="Arial"/>
              </w:rPr>
            </w:pPr>
            <w:r w:rsidRPr="00896140">
              <w:rPr>
                <w:rFonts w:cs="Arial"/>
              </w:rPr>
              <w:t>Seuraukset</w:t>
            </w:r>
          </w:p>
        </w:tc>
        <w:tc>
          <w:tcPr>
            <w:tcW w:w="7840" w:type="dxa"/>
          </w:tcPr>
          <w:p w:rsidR="00896140" w:rsidRDefault="00896140" w:rsidP="00282359">
            <w:pPr>
              <w:jc w:val="both"/>
              <w:rPr>
                <w:rFonts w:eastAsia="Times New Roman" w:cs="Arial"/>
                <w:lang w:eastAsia="fi-FI"/>
              </w:rPr>
            </w:pPr>
            <w:r w:rsidRPr="00896140">
              <w:rPr>
                <w:rFonts w:eastAsia="Times New Roman" w:cs="Arial"/>
                <w:lang w:eastAsia="fi-FI"/>
              </w:rPr>
              <w:t>Tapahtuman keskeyttäminen tai hetkellinen keskeyttäminen, henkilövahingot, irtaimistovahingot, maine, muuta?</w:t>
            </w:r>
          </w:p>
          <w:p w:rsidR="00896140" w:rsidRPr="00896140" w:rsidRDefault="00896140" w:rsidP="00282359">
            <w:pPr>
              <w:jc w:val="both"/>
              <w:rPr>
                <w:rFonts w:cs="Arial"/>
              </w:rPr>
            </w:pPr>
          </w:p>
        </w:tc>
      </w:tr>
      <w:tr w:rsidR="00896140" w:rsidRPr="00896140" w:rsidTr="00EF56DA">
        <w:tc>
          <w:tcPr>
            <w:tcW w:w="2014" w:type="dxa"/>
          </w:tcPr>
          <w:p w:rsidR="00896140" w:rsidRPr="00896140" w:rsidRDefault="00896140" w:rsidP="00282359">
            <w:pPr>
              <w:jc w:val="both"/>
              <w:rPr>
                <w:rFonts w:cs="Arial"/>
              </w:rPr>
            </w:pPr>
            <w:r w:rsidRPr="00896140">
              <w:rPr>
                <w:rFonts w:cs="Arial"/>
              </w:rPr>
              <w:t>Ennaltaehkäisevät järjestelyt</w:t>
            </w:r>
          </w:p>
        </w:tc>
        <w:tc>
          <w:tcPr>
            <w:tcW w:w="7840" w:type="dxa"/>
          </w:tcPr>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tarkastetaan sähkölaitteet ja -asennukset</w:t>
            </w:r>
            <w:r w:rsidR="007A6C00">
              <w:rPr>
                <w:rFonts w:eastAsia="Times New Roman" w:cs="Arial"/>
                <w:sz w:val="22"/>
                <w:lang w:eastAsia="fi-FI"/>
              </w:rPr>
              <w:t xml:space="preserve"> ennen käyttöönottoa. Vialliset </w:t>
            </w:r>
            <w:r w:rsidRPr="00896140">
              <w:rPr>
                <w:rFonts w:eastAsia="Times New Roman" w:cs="Arial"/>
                <w:sz w:val="22"/>
                <w:lang w:eastAsia="fi-FI"/>
              </w:rPr>
              <w:t>laitteet poistetaan käytöstä</w:t>
            </w:r>
            <w:r w:rsidR="007A6C00">
              <w:rPr>
                <w:rFonts w:eastAsia="Times New Roman" w:cs="Arial"/>
                <w:sz w:val="22"/>
                <w:lang w:eastAsia="fi-FI"/>
              </w:rPr>
              <w:t>.</w:t>
            </w:r>
          </w:p>
          <w:p w:rsidR="004E5345" w:rsidRDefault="00896140" w:rsidP="00282359">
            <w:pPr>
              <w:pStyle w:val="Luettelokappale"/>
              <w:numPr>
                <w:ilvl w:val="0"/>
                <w:numId w:val="7"/>
              </w:numPr>
              <w:spacing w:after="0"/>
              <w:jc w:val="both"/>
              <w:rPr>
                <w:rFonts w:eastAsia="Times New Roman" w:cs="Arial"/>
                <w:sz w:val="22"/>
                <w:lang w:eastAsia="fi-FI"/>
              </w:rPr>
            </w:pPr>
            <w:r w:rsidRPr="004E5345">
              <w:rPr>
                <w:rFonts w:eastAsia="Times New Roman" w:cs="Arial"/>
                <w:sz w:val="22"/>
                <w:lang w:eastAsia="fi-FI"/>
              </w:rPr>
              <w:t>käytetään ulkotiloissa vain ulkokäyttöön tarko</w:t>
            </w:r>
            <w:r w:rsidR="00637AAF">
              <w:rPr>
                <w:rFonts w:eastAsia="Times New Roman" w:cs="Arial"/>
                <w:sz w:val="22"/>
                <w:lang w:eastAsia="fi-FI"/>
              </w:rPr>
              <w:t>itettuja sähkö</w:t>
            </w:r>
            <w:r w:rsidRPr="004E5345">
              <w:rPr>
                <w:rFonts w:eastAsia="Times New Roman" w:cs="Arial"/>
                <w:sz w:val="22"/>
                <w:lang w:eastAsia="fi-FI"/>
              </w:rPr>
              <w:t>johtoja</w:t>
            </w:r>
            <w:r w:rsidR="00F60649">
              <w:rPr>
                <w:rFonts w:eastAsia="Times New Roman" w:cs="Arial"/>
                <w:sz w:val="22"/>
                <w:lang w:eastAsia="fi-FI"/>
              </w:rPr>
              <w:t xml:space="preserve">. Sähkölaitteet </w:t>
            </w:r>
            <w:r w:rsidR="007A6C00">
              <w:rPr>
                <w:rFonts w:eastAsia="Times New Roman" w:cs="Arial"/>
                <w:sz w:val="22"/>
                <w:lang w:eastAsia="fi-FI"/>
              </w:rPr>
              <w:t>suojat</w:t>
            </w:r>
            <w:r w:rsidR="00F60649">
              <w:rPr>
                <w:rFonts w:eastAsia="Times New Roman" w:cs="Arial"/>
                <w:sz w:val="22"/>
                <w:lang w:eastAsia="fi-FI"/>
              </w:rPr>
              <w:t>aan</w:t>
            </w:r>
            <w:r w:rsidR="007A6C00">
              <w:rPr>
                <w:rFonts w:eastAsia="Times New Roman" w:cs="Arial"/>
                <w:sz w:val="22"/>
                <w:lang w:eastAsia="fi-FI"/>
              </w:rPr>
              <w:t xml:space="preserve"> sateelta ja kosteudelta.</w:t>
            </w:r>
          </w:p>
          <w:p w:rsidR="00896140" w:rsidRPr="004E5345" w:rsidRDefault="00896140" w:rsidP="00282359">
            <w:pPr>
              <w:pStyle w:val="Luettelokappale"/>
              <w:numPr>
                <w:ilvl w:val="0"/>
                <w:numId w:val="7"/>
              </w:numPr>
              <w:spacing w:after="0"/>
              <w:jc w:val="both"/>
              <w:rPr>
                <w:rFonts w:eastAsia="Times New Roman" w:cs="Arial"/>
                <w:sz w:val="22"/>
                <w:lang w:eastAsia="fi-FI"/>
              </w:rPr>
            </w:pPr>
            <w:r w:rsidRPr="004E5345">
              <w:rPr>
                <w:rFonts w:eastAsia="Times New Roman" w:cs="Arial"/>
                <w:sz w:val="22"/>
                <w:lang w:eastAsia="fi-FI"/>
              </w:rPr>
              <w:t xml:space="preserve">sallitaan tupakointi vain merkityillä alueilla. Tupakointi on ehdottomasti kielletty nestekaasun sekä </w:t>
            </w:r>
            <w:r w:rsidR="00F60649">
              <w:rPr>
                <w:rFonts w:eastAsia="Times New Roman" w:cs="Arial"/>
                <w:sz w:val="22"/>
                <w:lang w:eastAsia="fi-FI"/>
              </w:rPr>
              <w:t xml:space="preserve">muiden </w:t>
            </w:r>
            <w:r w:rsidR="005B43B6">
              <w:rPr>
                <w:rFonts w:eastAsia="Times New Roman" w:cs="Arial"/>
                <w:sz w:val="22"/>
                <w:lang w:eastAsia="fi-FI"/>
              </w:rPr>
              <w:t>(palo)vaarallisten kemikaalien</w:t>
            </w:r>
            <w:r w:rsidRPr="004E5345">
              <w:rPr>
                <w:rFonts w:eastAsia="Times New Roman" w:cs="Arial"/>
                <w:sz w:val="22"/>
                <w:lang w:eastAsia="fi-FI"/>
              </w:rPr>
              <w:t xml:space="preserve"> varastointi- ja käyttöpaikkojen läheisyydessä.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varataan tupakointialueelle palamattomasta materiaalista valmistetut tuhkakupit ja niiden tyhjennysastiat</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sijoitetaan kynttilät palamattomalle alustalle ja varmistetaan, ettei niiden läheisyydessä ole syttyvää materiaalia. Kynttilöiden käytössä noudatetaan erityistä varovaisuutta ja niiden käyttöä valvotaan koko ajan. Käytetään vain turvakynttilöitä.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neuvotellaan avotulen käytöstä maanomistajan ja pelastusviranomaisen kanssa sekä suunnitellaan avotulen käytölle riittävät turvallisuusjärjestelyt</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suositaan ruoanvalmistuksessa sähkön käyttöä, liekillisten pisteiden määrä pidetään mahdollisimman pienenä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varmistetaan, että ruoanvalmistuspisteiden läheisyydessä ei ole palavaa materiaalia, varmistutaan kunkin laitteen vaatimasta riittävästä suojaetäisyydestä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varmist</w:t>
            </w:r>
            <w:r w:rsidR="001E6805">
              <w:rPr>
                <w:rFonts w:eastAsia="Times New Roman" w:cs="Arial"/>
                <w:sz w:val="22"/>
                <w:lang w:eastAsia="fi-FI"/>
              </w:rPr>
              <w:t>etaan sisusteiden</w:t>
            </w:r>
            <w:r w:rsidRPr="00896140">
              <w:rPr>
                <w:rFonts w:eastAsia="Times New Roman" w:cs="Arial"/>
                <w:sz w:val="22"/>
                <w:lang w:eastAsia="fi-FI"/>
              </w:rPr>
              <w:t xml:space="preserve"> paloturvallisuus (syttyvyysluokitus SL1</w:t>
            </w:r>
            <w:r w:rsidR="00F60649">
              <w:rPr>
                <w:rFonts w:eastAsia="Times New Roman" w:cs="Arial"/>
                <w:sz w:val="22"/>
                <w:lang w:eastAsia="fi-FI"/>
              </w:rPr>
              <w:t>, DIN4102 B1</w:t>
            </w:r>
            <w:r w:rsidRPr="00896140">
              <w:rPr>
                <w:rFonts w:eastAsia="Times New Roman" w:cs="Arial"/>
                <w:sz w:val="22"/>
                <w:lang w:eastAsia="fi-FI"/>
              </w:rPr>
              <w:t xml:space="preserve"> tai vastaava)</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suoritetaan jatkuvaa valvontaa tapahtuma-alueella</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koulutetaan henkilökunta tulipalojen ennaltaehkäisyyn</w:t>
            </w:r>
          </w:p>
          <w:p w:rsidR="00896140" w:rsidRPr="00896140" w:rsidRDefault="00F60649"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 xml:space="preserve">laaditaan pyroteknisistä tehosteista, tuliesityksestä ja </w:t>
            </w:r>
            <w:r w:rsidR="00896140" w:rsidRPr="00896140">
              <w:rPr>
                <w:rFonts w:eastAsia="Times New Roman" w:cs="Arial"/>
                <w:sz w:val="22"/>
                <w:lang w:eastAsia="fi-FI"/>
              </w:rPr>
              <w:t>ilotulituksesta oma</w:t>
            </w:r>
            <w:r w:rsidR="002F299B">
              <w:rPr>
                <w:rFonts w:eastAsia="Times New Roman" w:cs="Arial"/>
                <w:sz w:val="22"/>
                <w:lang w:eastAsia="fi-FI"/>
              </w:rPr>
              <w:t>t ilmoitukset, joiden</w:t>
            </w:r>
            <w:r w:rsidR="00896140" w:rsidRPr="00896140">
              <w:rPr>
                <w:rFonts w:eastAsia="Times New Roman" w:cs="Arial"/>
                <w:sz w:val="22"/>
                <w:lang w:eastAsia="fi-FI"/>
              </w:rPr>
              <w:t xml:space="preserve"> mukaisia turvallisuusjärjestelyitä noudatetaan</w:t>
            </w:r>
          </w:p>
          <w:p w:rsidR="00896140" w:rsidRDefault="00896140" w:rsidP="00282359">
            <w:pPr>
              <w:pStyle w:val="Luettelokappale"/>
              <w:numPr>
                <w:ilvl w:val="0"/>
                <w:numId w:val="7"/>
              </w:numPr>
              <w:spacing w:after="0"/>
              <w:jc w:val="both"/>
              <w:rPr>
                <w:rFonts w:eastAsia="Times New Roman" w:cs="Arial"/>
                <w:lang w:eastAsia="fi-FI"/>
              </w:rPr>
            </w:pPr>
            <w:r w:rsidRPr="00896140">
              <w:rPr>
                <w:rFonts w:eastAsia="Times New Roman" w:cs="Arial"/>
                <w:sz w:val="22"/>
                <w:lang w:eastAsia="fi-FI"/>
              </w:rPr>
              <w:t>muuta?</w:t>
            </w:r>
          </w:p>
          <w:p w:rsidR="00896140" w:rsidRPr="00896140" w:rsidRDefault="00896140" w:rsidP="00282359">
            <w:pPr>
              <w:jc w:val="both"/>
              <w:rPr>
                <w:rFonts w:eastAsia="Times New Roman" w:cs="Arial"/>
                <w:lang w:eastAsia="fi-FI"/>
              </w:rPr>
            </w:pPr>
          </w:p>
        </w:tc>
      </w:tr>
      <w:tr w:rsidR="00896140" w:rsidRPr="00896140" w:rsidTr="00EF56DA">
        <w:tc>
          <w:tcPr>
            <w:tcW w:w="2014" w:type="dxa"/>
          </w:tcPr>
          <w:p w:rsidR="00896140" w:rsidRPr="00896140" w:rsidRDefault="00896140" w:rsidP="00282359">
            <w:pPr>
              <w:jc w:val="both"/>
              <w:rPr>
                <w:rFonts w:cs="Arial"/>
              </w:rPr>
            </w:pPr>
            <w:r w:rsidRPr="00896140">
              <w:rPr>
                <w:rFonts w:cs="Arial"/>
              </w:rPr>
              <w:t>Varautuminen</w:t>
            </w:r>
          </w:p>
        </w:tc>
        <w:tc>
          <w:tcPr>
            <w:tcW w:w="7840" w:type="dxa"/>
          </w:tcPr>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varataan alkusammutuskalustoa riittävästi sekä sijoitetaan ja merkitään alkusammutuskalusto asianmukaisesti</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poistumisreitit esteettöminä ja helposti avattavissa</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palo-ovet suljettuina ja salvattuina</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pelastustiet esteettöminä</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koulutetaan henkilökunta toimimaan tulipalotilanteessa</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suunnitellaan ja koulutetaan henkilökunnalle toimintamalli avun hälyttämiseen ja paikalle opastamiseen</w:t>
            </w:r>
          </w:p>
          <w:p w:rsidR="00896140" w:rsidRDefault="00896140" w:rsidP="00282359">
            <w:pPr>
              <w:pStyle w:val="Luettelokappale"/>
              <w:numPr>
                <w:ilvl w:val="0"/>
                <w:numId w:val="7"/>
              </w:numPr>
              <w:spacing w:after="0"/>
              <w:jc w:val="both"/>
              <w:rPr>
                <w:rFonts w:eastAsia="Times New Roman" w:cs="Arial"/>
                <w:color w:val="000000"/>
                <w:lang w:eastAsia="fi-FI"/>
              </w:rPr>
            </w:pPr>
            <w:r w:rsidRPr="00896140">
              <w:rPr>
                <w:rFonts w:eastAsia="Times New Roman" w:cs="Arial"/>
                <w:color w:val="000000"/>
                <w:sz w:val="22"/>
                <w:lang w:eastAsia="fi-FI"/>
              </w:rPr>
              <w:t>muuta?</w:t>
            </w:r>
          </w:p>
          <w:p w:rsidR="00896140" w:rsidRPr="00896140" w:rsidRDefault="00896140" w:rsidP="00282359">
            <w:pPr>
              <w:jc w:val="both"/>
              <w:rPr>
                <w:rFonts w:eastAsia="Times New Roman" w:cs="Arial"/>
                <w:color w:val="000000"/>
                <w:lang w:eastAsia="fi-FI"/>
              </w:rPr>
            </w:pPr>
          </w:p>
        </w:tc>
      </w:tr>
      <w:tr w:rsidR="00EF56DA" w:rsidRPr="00896140" w:rsidTr="00EF56DA">
        <w:tc>
          <w:tcPr>
            <w:tcW w:w="2014" w:type="dxa"/>
          </w:tcPr>
          <w:p w:rsidR="00EF56DA" w:rsidRPr="00896140" w:rsidRDefault="00EF56DA" w:rsidP="00EF56DA">
            <w:pPr>
              <w:jc w:val="both"/>
              <w:rPr>
                <w:rFonts w:cs="Arial"/>
              </w:rPr>
            </w:pPr>
            <w:r w:rsidRPr="00896140">
              <w:rPr>
                <w:rFonts w:cs="Arial"/>
              </w:rPr>
              <w:t>Vastuut</w:t>
            </w:r>
          </w:p>
        </w:tc>
        <w:tc>
          <w:tcPr>
            <w:tcW w:w="7840" w:type="dxa"/>
          </w:tcPr>
          <w:p w:rsidR="00EF56DA" w:rsidRDefault="00EF56DA" w:rsidP="00EF56DA">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EF56DA">
            <w:pPr>
              <w:spacing w:line="276" w:lineRule="auto"/>
              <w:jc w:val="both"/>
              <w:rPr>
                <w:rFonts w:cs="Arial"/>
                <w:szCs w:val="24"/>
              </w:rPr>
            </w:pPr>
          </w:p>
        </w:tc>
      </w:tr>
    </w:tbl>
    <w:p w:rsidR="00896140" w:rsidRDefault="00896140" w:rsidP="00282359">
      <w:pPr>
        <w:jc w:val="both"/>
        <w:rPr>
          <w:rFonts w:cs="Arial"/>
          <w:szCs w:val="24"/>
        </w:rPr>
      </w:pPr>
    </w:p>
    <w:p w:rsidR="00896140" w:rsidRDefault="00896140" w:rsidP="00282359">
      <w:pPr>
        <w:jc w:val="both"/>
        <w:rPr>
          <w:rFonts w:cs="Arial"/>
          <w:szCs w:val="24"/>
        </w:rPr>
      </w:pPr>
    </w:p>
    <w:p w:rsidR="00BF2394" w:rsidRDefault="00BF2394" w:rsidP="00282359">
      <w:pPr>
        <w:jc w:val="both"/>
        <w:rPr>
          <w:rFonts w:cs="Arial"/>
          <w:szCs w:val="24"/>
        </w:rPr>
      </w:pPr>
    </w:p>
    <w:p w:rsidR="00BF2394" w:rsidRDefault="00BF2394" w:rsidP="00282359">
      <w:pPr>
        <w:spacing w:line="276" w:lineRule="auto"/>
        <w:jc w:val="both"/>
        <w:rPr>
          <w:rFonts w:cs="Arial"/>
          <w:szCs w:val="24"/>
        </w:rPr>
        <w:sectPr w:rsidR="00BF2394" w:rsidSect="00620328">
          <w:type w:val="nextColumn"/>
          <w:pgSz w:w="11906" w:h="16838" w:code="9"/>
          <w:pgMar w:top="567" w:right="1134" w:bottom="1134" w:left="1134" w:header="709" w:footer="709" w:gutter="0"/>
          <w:cols w:space="708"/>
          <w:docGrid w:linePitch="360"/>
        </w:sectPr>
      </w:pPr>
    </w:p>
    <w:p w:rsidR="00F370AF" w:rsidRPr="00DB4930" w:rsidRDefault="00DB4930" w:rsidP="00282359">
      <w:pPr>
        <w:jc w:val="both"/>
        <w:rPr>
          <w:rFonts w:cs="Arial"/>
          <w:b/>
          <w:sz w:val="20"/>
          <w:szCs w:val="20"/>
        </w:rPr>
      </w:pPr>
      <w:r w:rsidRPr="00DB4930">
        <w:rPr>
          <w:rFonts w:cs="Arial"/>
          <w:b/>
          <w:sz w:val="20"/>
          <w:szCs w:val="20"/>
        </w:rPr>
        <w:lastRenderedPageBreak/>
        <w:t>Ohjeet tulipalojen ennaltaehkäisyyn</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r w:rsidRPr="00CD455D">
        <w:rPr>
          <w:rFonts w:cs="Arial"/>
          <w:sz w:val="20"/>
          <w:szCs w:val="20"/>
        </w:rPr>
        <w:t>Jokaisen henkilökuntaan kuuluvan on noudatettava seuraavia ohjeita sekä valvottava, että yleisö noudattaa niitä.</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r w:rsidRPr="00CD455D">
        <w:rPr>
          <w:rFonts w:cs="Arial"/>
          <w:sz w:val="20"/>
          <w:szCs w:val="20"/>
        </w:rPr>
        <w:t>Kaikista turvallisuutta vaarantavista tilanteista sekä tehdyistä toimenpiteistä on tehtävä ilmoitus tap</w:t>
      </w:r>
      <w:r w:rsidR="00922EFA">
        <w:rPr>
          <w:rFonts w:cs="Arial"/>
          <w:sz w:val="20"/>
          <w:szCs w:val="20"/>
        </w:rPr>
        <w:t xml:space="preserve">ahtuman turvallisuuspäällikölle tai </w:t>
      </w:r>
      <w:r w:rsidRPr="00CD455D">
        <w:rPr>
          <w:rFonts w:cs="Arial"/>
          <w:sz w:val="20"/>
          <w:szCs w:val="20"/>
        </w:rPr>
        <w:t xml:space="preserve">järjestäjälle numeroon </w:t>
      </w:r>
      <w:r w:rsidR="00CD455D" w:rsidRPr="00CD455D">
        <w:rPr>
          <w:rFonts w:cs="Arial"/>
          <w:sz w:val="20"/>
          <w:szCs w:val="20"/>
        </w:rPr>
        <w:fldChar w:fldCharType="begin">
          <w:ffData>
            <w:name w:val="Teksti2"/>
            <w:enabled/>
            <w:calcOnExit w:val="0"/>
            <w:textInput/>
          </w:ffData>
        </w:fldChar>
      </w:r>
      <w:r w:rsidR="00CD455D" w:rsidRPr="00CD455D">
        <w:rPr>
          <w:rFonts w:cs="Arial"/>
          <w:sz w:val="20"/>
          <w:szCs w:val="20"/>
        </w:rPr>
        <w:instrText xml:space="preserve"> FORMTEXT </w:instrText>
      </w:r>
      <w:r w:rsidR="00CD455D" w:rsidRPr="00CD455D">
        <w:rPr>
          <w:rFonts w:cs="Arial"/>
          <w:sz w:val="20"/>
          <w:szCs w:val="20"/>
        </w:rPr>
      </w:r>
      <w:r w:rsidR="00CD455D" w:rsidRPr="00CD455D">
        <w:rPr>
          <w:rFonts w:cs="Arial"/>
          <w:sz w:val="20"/>
          <w:szCs w:val="20"/>
        </w:rPr>
        <w:fldChar w:fldCharType="separate"/>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sz w:val="20"/>
          <w:szCs w:val="20"/>
        </w:rPr>
        <w:fldChar w:fldCharType="end"/>
      </w:r>
      <w:r w:rsidRPr="00CD455D">
        <w:rPr>
          <w:rFonts w:cs="Arial"/>
          <w:sz w:val="20"/>
          <w:szCs w:val="20"/>
        </w:rPr>
        <w:t>. Toimi saamiesi ohjeiden mukaisesti.</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r w:rsidRPr="00CD455D">
        <w:rPr>
          <w:rFonts w:cs="Arial"/>
          <w:sz w:val="20"/>
          <w:szCs w:val="20"/>
        </w:rPr>
        <w:t xml:space="preserve">Tarkasta, että </w:t>
      </w:r>
    </w:p>
    <w:p w:rsidR="00DB4930" w:rsidRPr="00CD455D" w:rsidRDefault="00DB4930" w:rsidP="00282359">
      <w:pPr>
        <w:jc w:val="both"/>
        <w:rPr>
          <w:rFonts w:cs="Arial"/>
          <w:sz w:val="20"/>
          <w:szCs w:val="20"/>
        </w:rPr>
      </w:pPr>
    </w:p>
    <w:p w:rsidR="00D92DD5" w:rsidRPr="006C42C9" w:rsidRDefault="00DB4930" w:rsidP="00282359">
      <w:pPr>
        <w:pStyle w:val="Luettelokappale"/>
        <w:numPr>
          <w:ilvl w:val="0"/>
          <w:numId w:val="16"/>
        </w:numPr>
        <w:spacing w:after="0"/>
        <w:ind w:left="360"/>
        <w:jc w:val="both"/>
        <w:rPr>
          <w:rFonts w:cs="Arial"/>
          <w:sz w:val="22"/>
        </w:rPr>
      </w:pPr>
      <w:r w:rsidRPr="00CD455D">
        <w:rPr>
          <w:rFonts w:cs="Arial"/>
          <w:szCs w:val="20"/>
        </w:rPr>
        <w:t xml:space="preserve">kaikki sähkölaitteet ja </w:t>
      </w:r>
      <w:r w:rsidR="00CD455D" w:rsidRPr="00CD455D">
        <w:rPr>
          <w:rFonts w:cs="Arial"/>
          <w:szCs w:val="20"/>
        </w:rPr>
        <w:t>-asennukset ovat kunnossa</w:t>
      </w:r>
      <w:r w:rsidRPr="00CD455D">
        <w:rPr>
          <w:rFonts w:cs="Arial"/>
          <w:szCs w:val="20"/>
        </w:rPr>
        <w:t>. Rikkinäi</w:t>
      </w:r>
      <w:r w:rsidR="00CD455D" w:rsidRPr="00CD455D">
        <w:rPr>
          <w:rFonts w:cs="Arial"/>
          <w:szCs w:val="20"/>
        </w:rPr>
        <w:t>siä tai viallisia sähkölaitteita ja -</w:t>
      </w:r>
      <w:r w:rsidR="00CD455D">
        <w:rPr>
          <w:rFonts w:cs="Arial"/>
          <w:szCs w:val="20"/>
        </w:rPr>
        <w:t>johtoja ei saa käyttää.</w:t>
      </w:r>
    </w:p>
    <w:p w:rsidR="00DB4930" w:rsidRPr="006C42C9" w:rsidRDefault="00DB4930" w:rsidP="00282359">
      <w:pPr>
        <w:pStyle w:val="Luettelokappale"/>
        <w:numPr>
          <w:ilvl w:val="0"/>
          <w:numId w:val="16"/>
        </w:numPr>
        <w:spacing w:after="0"/>
        <w:ind w:left="360"/>
        <w:jc w:val="both"/>
        <w:rPr>
          <w:rFonts w:cs="Arial"/>
          <w:szCs w:val="20"/>
        </w:rPr>
      </w:pPr>
      <w:r w:rsidRPr="006C42C9">
        <w:rPr>
          <w:rFonts w:cs="Arial"/>
          <w:szCs w:val="20"/>
        </w:rPr>
        <w:t xml:space="preserve">ulkotiloissa käytetään vain ulkokäyttöön </w:t>
      </w:r>
      <w:r w:rsidR="006C42C9" w:rsidRPr="006C42C9">
        <w:rPr>
          <w:rFonts w:cs="Arial"/>
          <w:szCs w:val="20"/>
        </w:rPr>
        <w:t>tarkoitettuja sähkö</w:t>
      </w:r>
      <w:r w:rsidRPr="006C42C9">
        <w:rPr>
          <w:rFonts w:cs="Arial"/>
          <w:szCs w:val="20"/>
        </w:rPr>
        <w:t>johto</w:t>
      </w:r>
      <w:r w:rsidR="00CD455D" w:rsidRPr="006C42C9">
        <w:rPr>
          <w:rFonts w:cs="Arial"/>
          <w:szCs w:val="20"/>
        </w:rPr>
        <w:t>ja</w:t>
      </w:r>
      <w:r w:rsidR="006C42C9" w:rsidRPr="006C42C9">
        <w:rPr>
          <w:rFonts w:cs="Arial"/>
          <w:szCs w:val="20"/>
        </w:rPr>
        <w:t xml:space="preserve">. </w:t>
      </w:r>
      <w:r w:rsidR="006C42C9" w:rsidRPr="006C42C9">
        <w:rPr>
          <w:rFonts w:eastAsia="Times New Roman" w:cs="Arial"/>
          <w:szCs w:val="20"/>
          <w:lang w:eastAsia="fi-FI"/>
        </w:rPr>
        <w:t>Sähkölaitteet on suojattu sateelta ja kosteudelta.</w:t>
      </w:r>
    </w:p>
    <w:p w:rsidR="00DB4930" w:rsidRPr="00CD455D" w:rsidRDefault="00DB4930" w:rsidP="00282359">
      <w:pPr>
        <w:pStyle w:val="Luettelokappale"/>
        <w:numPr>
          <w:ilvl w:val="0"/>
          <w:numId w:val="16"/>
        </w:numPr>
        <w:spacing w:after="0"/>
        <w:ind w:left="360"/>
        <w:jc w:val="both"/>
        <w:rPr>
          <w:rFonts w:cs="Arial"/>
          <w:szCs w:val="20"/>
        </w:rPr>
      </w:pPr>
      <w:r w:rsidRPr="00CD455D">
        <w:rPr>
          <w:rFonts w:cs="Arial"/>
          <w:szCs w:val="20"/>
        </w:rPr>
        <w:t>tupakointi tapahtuu vain merkityillä tupakointialueilla ja käytössä on vain palamattomasta materiaal</w:t>
      </w:r>
      <w:r w:rsidR="00CD455D">
        <w:rPr>
          <w:rFonts w:cs="Arial"/>
          <w:szCs w:val="20"/>
        </w:rPr>
        <w:t>ista valmistettuja tuhkakuppeja</w:t>
      </w:r>
    </w:p>
    <w:p w:rsidR="00DB4930" w:rsidRPr="00CD455D" w:rsidRDefault="00D03623" w:rsidP="00282359">
      <w:pPr>
        <w:pStyle w:val="Luettelokappale"/>
        <w:numPr>
          <w:ilvl w:val="0"/>
          <w:numId w:val="16"/>
        </w:numPr>
        <w:spacing w:after="0"/>
        <w:ind w:left="360"/>
        <w:jc w:val="both"/>
        <w:rPr>
          <w:rFonts w:cs="Arial"/>
          <w:szCs w:val="20"/>
        </w:rPr>
      </w:pPr>
      <w:r w:rsidRPr="00CD455D">
        <w:rPr>
          <w:rFonts w:cs="Arial"/>
          <w:szCs w:val="20"/>
        </w:rPr>
        <w:t>kynttilät on sijoitettu palamattomalle alustalle ja niiden käyttöä valvotaan koko aja</w:t>
      </w:r>
      <w:r w:rsidR="00CD455D">
        <w:rPr>
          <w:rFonts w:cs="Arial"/>
          <w:szCs w:val="20"/>
        </w:rPr>
        <w:t xml:space="preserve">n. Käytössä olevat kynttilät ovat </w:t>
      </w:r>
      <w:r w:rsidRPr="00CD455D">
        <w:rPr>
          <w:rFonts w:cs="Arial"/>
          <w:szCs w:val="20"/>
        </w:rPr>
        <w:t>turvakynttilöitä.</w:t>
      </w:r>
    </w:p>
    <w:p w:rsidR="00DB4930" w:rsidRPr="00CD455D" w:rsidRDefault="00CF4B62" w:rsidP="00282359">
      <w:pPr>
        <w:pStyle w:val="Luettelokappale"/>
        <w:numPr>
          <w:ilvl w:val="0"/>
          <w:numId w:val="16"/>
        </w:numPr>
        <w:spacing w:after="0"/>
        <w:ind w:left="360"/>
        <w:jc w:val="both"/>
        <w:rPr>
          <w:rFonts w:cs="Arial"/>
          <w:szCs w:val="20"/>
        </w:rPr>
      </w:pPr>
      <w:r w:rsidRPr="00CD455D">
        <w:rPr>
          <w:rFonts w:cs="Arial"/>
          <w:szCs w:val="20"/>
        </w:rPr>
        <w:t>ruoanvalmistuspisteiden läheisyydessä ei ole palavaa materiaalia</w:t>
      </w:r>
      <w:r w:rsidR="00CD455D">
        <w:rPr>
          <w:rFonts w:cs="Arial"/>
          <w:szCs w:val="20"/>
        </w:rPr>
        <w:t xml:space="preserve"> ja että k</w:t>
      </w:r>
      <w:r w:rsidRPr="00CD455D">
        <w:rPr>
          <w:rFonts w:cs="Arial"/>
          <w:szCs w:val="20"/>
        </w:rPr>
        <w:t xml:space="preserve">unkin laitteen vaatiman turvaetäisyyden </w:t>
      </w:r>
      <w:r w:rsidR="00CD455D">
        <w:rPr>
          <w:rFonts w:cs="Arial"/>
          <w:szCs w:val="20"/>
        </w:rPr>
        <w:t>täyttyvät</w:t>
      </w:r>
    </w:p>
    <w:p w:rsidR="00DB4930" w:rsidRPr="00CD455D" w:rsidRDefault="001E6805" w:rsidP="00282359">
      <w:pPr>
        <w:pStyle w:val="Luettelokappale"/>
        <w:numPr>
          <w:ilvl w:val="0"/>
          <w:numId w:val="16"/>
        </w:numPr>
        <w:spacing w:after="0"/>
        <w:ind w:left="360"/>
        <w:jc w:val="both"/>
        <w:rPr>
          <w:rFonts w:cs="Arial"/>
          <w:szCs w:val="20"/>
        </w:rPr>
      </w:pPr>
      <w:r>
        <w:rPr>
          <w:rFonts w:cs="Arial"/>
          <w:szCs w:val="20"/>
        </w:rPr>
        <w:t xml:space="preserve">kaikki sisusteet </w:t>
      </w:r>
      <w:r w:rsidR="00CF4B62" w:rsidRPr="00CD455D">
        <w:rPr>
          <w:rFonts w:cs="Arial"/>
          <w:szCs w:val="20"/>
        </w:rPr>
        <w:t>ovat paloturvallisia (syttyvyysluokitus SL1</w:t>
      </w:r>
      <w:r w:rsidR="00EF56DA">
        <w:rPr>
          <w:rFonts w:cs="Arial"/>
          <w:szCs w:val="20"/>
        </w:rPr>
        <w:t>, DIN4102 B1</w:t>
      </w:r>
      <w:r w:rsidR="00CF4B62" w:rsidRPr="00CD455D">
        <w:rPr>
          <w:rFonts w:cs="Arial"/>
          <w:szCs w:val="20"/>
        </w:rPr>
        <w:t xml:space="preserve"> tai vastaava)</w:t>
      </w:r>
      <w:r w:rsidR="00CD455D">
        <w:rPr>
          <w:rFonts w:cs="Arial"/>
          <w:szCs w:val="20"/>
        </w:rPr>
        <w:t>. Poista käytöstä sisusteet, joid</w:t>
      </w:r>
      <w:r w:rsidR="00CF4B62" w:rsidRPr="00CD455D">
        <w:rPr>
          <w:rFonts w:cs="Arial"/>
          <w:szCs w:val="20"/>
        </w:rPr>
        <w:t>en syttyvyysluokituksesta ei voida varmistua.</w:t>
      </w:r>
    </w:p>
    <w:p w:rsidR="00DB4930" w:rsidRPr="00CD455D" w:rsidRDefault="00CD455D" w:rsidP="00282359">
      <w:pPr>
        <w:pStyle w:val="Luettelokappale"/>
        <w:numPr>
          <w:ilvl w:val="0"/>
          <w:numId w:val="16"/>
        </w:numPr>
        <w:spacing w:after="0"/>
        <w:ind w:left="360"/>
        <w:jc w:val="both"/>
        <w:rPr>
          <w:rFonts w:cs="Arial"/>
          <w:szCs w:val="20"/>
        </w:rPr>
      </w:pPr>
      <w:r>
        <w:rPr>
          <w:rFonts w:cs="Arial"/>
          <w:szCs w:val="20"/>
        </w:rPr>
        <w:t>r</w:t>
      </w:r>
      <w:r w:rsidR="00CF27C5" w:rsidRPr="00CD455D">
        <w:rPr>
          <w:rFonts w:cs="Arial"/>
          <w:szCs w:val="20"/>
        </w:rPr>
        <w:t>akennuksen</w:t>
      </w:r>
      <w:r w:rsidR="00F437EC">
        <w:rPr>
          <w:rFonts w:cs="Arial"/>
          <w:szCs w:val="20"/>
        </w:rPr>
        <w:t xml:space="preserve"> ja rakenteiden</w:t>
      </w:r>
      <w:r w:rsidR="00EF56DA">
        <w:rPr>
          <w:rFonts w:cs="Arial"/>
          <w:szCs w:val="20"/>
        </w:rPr>
        <w:t xml:space="preserve"> ulkoseinustalla tai</w:t>
      </w:r>
      <w:r w:rsidR="00CF27C5" w:rsidRPr="00CD455D">
        <w:rPr>
          <w:rFonts w:cs="Arial"/>
          <w:szCs w:val="20"/>
        </w:rPr>
        <w:t xml:space="preserve"> katsomoiden alla ei säilytetä palavaa materiaalia</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poi</w:t>
      </w:r>
      <w:r w:rsidR="00CD455D">
        <w:rPr>
          <w:rFonts w:cs="Arial"/>
          <w:szCs w:val="20"/>
        </w:rPr>
        <w:t>stumisreiteillä ei ole tavaraa ja että p</w:t>
      </w:r>
      <w:r w:rsidRPr="00CD455D">
        <w:rPr>
          <w:rFonts w:cs="Arial"/>
          <w:szCs w:val="20"/>
        </w:rPr>
        <w:t>oist</w:t>
      </w:r>
      <w:r w:rsidR="00CD455D">
        <w:rPr>
          <w:rFonts w:cs="Arial"/>
          <w:szCs w:val="20"/>
        </w:rPr>
        <w:t>umisreitit sekä kulkureitit ovat</w:t>
      </w:r>
      <w:r w:rsidRPr="00CD455D">
        <w:rPr>
          <w:rFonts w:cs="Arial"/>
          <w:szCs w:val="20"/>
        </w:rPr>
        <w:t xml:space="preserve"> esteettö</w:t>
      </w:r>
      <w:r w:rsidR="00CD455D">
        <w:rPr>
          <w:rFonts w:cs="Arial"/>
          <w:szCs w:val="20"/>
        </w:rPr>
        <w:t>mät</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alkusammutuskalusto on käytettävissä, esteettömästi saatavi</w:t>
      </w:r>
      <w:r w:rsidR="00924456">
        <w:rPr>
          <w:rFonts w:cs="Arial"/>
          <w:szCs w:val="20"/>
        </w:rPr>
        <w:t>lla ja merkitty asianmukaisesti</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 xml:space="preserve">palo-ovet </w:t>
      </w:r>
      <w:r w:rsidR="00CD455D">
        <w:rPr>
          <w:rFonts w:cs="Arial"/>
          <w:szCs w:val="20"/>
        </w:rPr>
        <w:t>ovat suljettuina ja salvattuina</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pelastustiet ovat esteettömät</w:t>
      </w:r>
    </w:p>
    <w:p w:rsidR="00EF56DA" w:rsidRDefault="00CF27C5" w:rsidP="00282359">
      <w:pPr>
        <w:pStyle w:val="Luettelokappale"/>
        <w:numPr>
          <w:ilvl w:val="0"/>
          <w:numId w:val="16"/>
        </w:numPr>
        <w:spacing w:after="0"/>
        <w:ind w:left="360"/>
        <w:jc w:val="both"/>
        <w:rPr>
          <w:rFonts w:cs="Arial"/>
          <w:szCs w:val="20"/>
        </w:rPr>
      </w:pPr>
      <w:r w:rsidRPr="00CD455D">
        <w:rPr>
          <w:rFonts w:cs="Arial"/>
          <w:szCs w:val="20"/>
        </w:rPr>
        <w:t>kaikki tapahtuma-alu</w:t>
      </w:r>
      <w:r w:rsidR="00CD455D">
        <w:rPr>
          <w:rFonts w:cs="Arial"/>
          <w:szCs w:val="20"/>
        </w:rPr>
        <w:t>eella olevat nestekaasupullot ovat</w:t>
      </w:r>
      <w:r w:rsidRPr="00CD455D">
        <w:rPr>
          <w:rFonts w:cs="Arial"/>
          <w:szCs w:val="20"/>
        </w:rPr>
        <w:t xml:space="preserve"> kytkettyinä käyttö</w:t>
      </w:r>
      <w:r w:rsidR="006920F5">
        <w:rPr>
          <w:rFonts w:cs="Arial"/>
          <w:szCs w:val="20"/>
        </w:rPr>
        <w:t>laitteisiin,</w:t>
      </w:r>
      <w:r w:rsidR="00CD455D">
        <w:rPr>
          <w:rFonts w:cs="Arial"/>
          <w:szCs w:val="20"/>
        </w:rPr>
        <w:t xml:space="preserve"> eikä</w:t>
      </w:r>
      <w:r w:rsidRPr="00CD455D">
        <w:rPr>
          <w:rFonts w:cs="Arial"/>
          <w:szCs w:val="20"/>
        </w:rPr>
        <w:t xml:space="preserve"> </w:t>
      </w:r>
      <w:r w:rsidR="00CD455D">
        <w:rPr>
          <w:rFonts w:cs="Arial"/>
          <w:szCs w:val="20"/>
        </w:rPr>
        <w:t>tapahtuma-alueella säilytetä</w:t>
      </w:r>
      <w:r w:rsidRPr="00CD455D">
        <w:rPr>
          <w:rFonts w:cs="Arial"/>
          <w:szCs w:val="20"/>
        </w:rPr>
        <w:t xml:space="preserve"> irtopulloja</w:t>
      </w:r>
    </w:p>
    <w:p w:rsidR="00DB4930" w:rsidRPr="00CD455D" w:rsidRDefault="00EF56DA" w:rsidP="00282359">
      <w:pPr>
        <w:pStyle w:val="Luettelokappale"/>
        <w:numPr>
          <w:ilvl w:val="0"/>
          <w:numId w:val="16"/>
        </w:numPr>
        <w:spacing w:after="0"/>
        <w:ind w:left="360"/>
        <w:jc w:val="both"/>
        <w:rPr>
          <w:rFonts w:cs="Arial"/>
          <w:szCs w:val="20"/>
        </w:rPr>
      </w:pPr>
      <w:r>
        <w:rPr>
          <w:rFonts w:cs="Arial"/>
          <w:szCs w:val="20"/>
        </w:rPr>
        <w:t>yleisön pääsy nestekaasun ja muiden vaarallisten kemikaalien käyttö- ja säilytyspaikoille on estetty</w:t>
      </w:r>
      <w:r w:rsidR="00CF27C5" w:rsidRPr="00CD455D">
        <w:rPr>
          <w:rFonts w:cs="Arial"/>
          <w:szCs w:val="20"/>
        </w:rPr>
        <w:t>.</w:t>
      </w:r>
    </w:p>
    <w:p w:rsidR="00CD455D" w:rsidRDefault="00CD455D" w:rsidP="00282359">
      <w:pPr>
        <w:jc w:val="both"/>
        <w:rPr>
          <w:b/>
          <w:sz w:val="20"/>
          <w:szCs w:val="20"/>
        </w:rPr>
      </w:pPr>
    </w:p>
    <w:p w:rsidR="009071D5" w:rsidRPr="00CD455D" w:rsidRDefault="00CD455D" w:rsidP="00282359">
      <w:pPr>
        <w:jc w:val="both"/>
        <w:rPr>
          <w:b/>
          <w:sz w:val="20"/>
          <w:szCs w:val="20"/>
        </w:rPr>
      </w:pPr>
      <w:r>
        <w:rPr>
          <w:b/>
          <w:sz w:val="20"/>
          <w:szCs w:val="20"/>
        </w:rPr>
        <w:br w:type="column"/>
      </w:r>
      <w:r w:rsidR="009071D5" w:rsidRPr="00CD455D">
        <w:rPr>
          <w:b/>
          <w:sz w:val="20"/>
          <w:szCs w:val="20"/>
        </w:rPr>
        <w:t>Tulipalotilanteessa</w:t>
      </w:r>
    </w:p>
    <w:p w:rsidR="009071D5" w:rsidRPr="00CD455D" w:rsidRDefault="009071D5" w:rsidP="00282359">
      <w:pPr>
        <w:jc w:val="both"/>
        <w:rPr>
          <w:sz w:val="20"/>
          <w:szCs w:val="20"/>
        </w:rPr>
      </w:pPr>
    </w:p>
    <w:p w:rsidR="009071D5" w:rsidRPr="00CD455D" w:rsidRDefault="009071D5" w:rsidP="00282359">
      <w:pPr>
        <w:jc w:val="both"/>
        <w:rPr>
          <w:sz w:val="20"/>
          <w:szCs w:val="20"/>
        </w:rPr>
      </w:pPr>
      <w:r w:rsidRPr="00CD455D">
        <w:rPr>
          <w:sz w:val="20"/>
          <w:szCs w:val="20"/>
        </w:rPr>
        <w:t>Ilmoita tulipalosta tap</w:t>
      </w:r>
      <w:r w:rsidR="00922EFA">
        <w:rPr>
          <w:sz w:val="20"/>
          <w:szCs w:val="20"/>
        </w:rPr>
        <w:t xml:space="preserve">ahtuman turvallisuuspäällikölle tai </w:t>
      </w:r>
      <w:r w:rsidRPr="00CD455D">
        <w:rPr>
          <w:sz w:val="20"/>
          <w:szCs w:val="20"/>
        </w:rPr>
        <w:t xml:space="preserve">järjestäjälle numeroon </w:t>
      </w:r>
      <w:r w:rsidR="00CD455D" w:rsidRPr="00CD455D">
        <w:rPr>
          <w:rFonts w:cs="Arial"/>
          <w:sz w:val="20"/>
          <w:szCs w:val="20"/>
        </w:rPr>
        <w:fldChar w:fldCharType="begin">
          <w:ffData>
            <w:name w:val="Teksti2"/>
            <w:enabled/>
            <w:calcOnExit w:val="0"/>
            <w:textInput/>
          </w:ffData>
        </w:fldChar>
      </w:r>
      <w:r w:rsidR="00CD455D" w:rsidRPr="00CD455D">
        <w:rPr>
          <w:rFonts w:cs="Arial"/>
          <w:sz w:val="20"/>
          <w:szCs w:val="20"/>
        </w:rPr>
        <w:instrText xml:space="preserve"> FORMTEXT </w:instrText>
      </w:r>
      <w:r w:rsidR="00CD455D" w:rsidRPr="00CD455D">
        <w:rPr>
          <w:rFonts w:cs="Arial"/>
          <w:sz w:val="20"/>
          <w:szCs w:val="20"/>
        </w:rPr>
      </w:r>
      <w:r w:rsidR="00CD455D" w:rsidRPr="00CD455D">
        <w:rPr>
          <w:rFonts w:cs="Arial"/>
          <w:sz w:val="20"/>
          <w:szCs w:val="20"/>
        </w:rPr>
        <w:fldChar w:fldCharType="separate"/>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sz w:val="20"/>
          <w:szCs w:val="20"/>
        </w:rPr>
        <w:fldChar w:fldCharType="end"/>
      </w:r>
      <w:r w:rsidR="00D92DD5">
        <w:rPr>
          <w:rFonts w:cs="Arial"/>
          <w:sz w:val="20"/>
          <w:szCs w:val="20"/>
        </w:rPr>
        <w:t xml:space="preserve"> </w:t>
      </w:r>
      <w:r w:rsidRPr="00CD455D">
        <w:rPr>
          <w:sz w:val="20"/>
          <w:szCs w:val="20"/>
        </w:rPr>
        <w:t>ja toimi seuraavien ohjeiden mukaisesti.</w:t>
      </w:r>
    </w:p>
    <w:p w:rsidR="009071D5" w:rsidRPr="00CD455D" w:rsidRDefault="009071D5" w:rsidP="00282359">
      <w:pPr>
        <w:jc w:val="both"/>
        <w:rPr>
          <w:sz w:val="20"/>
          <w:szCs w:val="20"/>
        </w:rPr>
      </w:pPr>
    </w:p>
    <w:p w:rsidR="002C3B09" w:rsidRPr="00CD455D" w:rsidRDefault="002C3B09" w:rsidP="00282359">
      <w:pPr>
        <w:jc w:val="both"/>
        <w:rPr>
          <w:b/>
          <w:sz w:val="20"/>
          <w:szCs w:val="20"/>
        </w:rPr>
      </w:pPr>
      <w:r w:rsidRPr="00CD455D">
        <w:rPr>
          <w:b/>
          <w:sz w:val="20"/>
          <w:szCs w:val="20"/>
        </w:rPr>
        <w:t>Pelasta ja varoita</w:t>
      </w:r>
    </w:p>
    <w:p w:rsidR="002C3B09" w:rsidRPr="00CD455D" w:rsidRDefault="002C3B09" w:rsidP="00282359">
      <w:pPr>
        <w:numPr>
          <w:ilvl w:val="0"/>
          <w:numId w:val="4"/>
        </w:numPr>
        <w:jc w:val="both"/>
        <w:rPr>
          <w:sz w:val="20"/>
          <w:szCs w:val="20"/>
        </w:rPr>
      </w:pPr>
      <w:r w:rsidRPr="00CD455D">
        <w:rPr>
          <w:sz w:val="20"/>
          <w:szCs w:val="20"/>
        </w:rPr>
        <w:t xml:space="preserve">Säilytä malttisi. Toimi rauhallisesti ja harkiten, mutta kuitenkin ripeästi. </w:t>
      </w:r>
    </w:p>
    <w:p w:rsidR="002C3B09" w:rsidRPr="00CD455D" w:rsidRDefault="002C3B09" w:rsidP="00282359">
      <w:pPr>
        <w:numPr>
          <w:ilvl w:val="0"/>
          <w:numId w:val="4"/>
        </w:numPr>
        <w:jc w:val="both"/>
        <w:rPr>
          <w:sz w:val="20"/>
          <w:szCs w:val="20"/>
        </w:rPr>
      </w:pPr>
      <w:r w:rsidRPr="00CD455D">
        <w:rPr>
          <w:sz w:val="20"/>
          <w:szCs w:val="20"/>
        </w:rPr>
        <w:t>Pelasta ja varoita välittömässä vaarassa olevia. Älä kuitenka</w:t>
      </w:r>
      <w:r w:rsidR="00D92DD5">
        <w:rPr>
          <w:sz w:val="20"/>
          <w:szCs w:val="20"/>
        </w:rPr>
        <w:t>an saata itseäsi hengenvaaraan.</w:t>
      </w:r>
    </w:p>
    <w:p w:rsidR="002C3B09" w:rsidRPr="00CD455D" w:rsidRDefault="002C3B09" w:rsidP="00282359">
      <w:pPr>
        <w:jc w:val="both"/>
        <w:rPr>
          <w:b/>
          <w:sz w:val="20"/>
          <w:szCs w:val="20"/>
        </w:rPr>
      </w:pPr>
      <w:r w:rsidRPr="00CD455D">
        <w:rPr>
          <w:b/>
          <w:sz w:val="20"/>
          <w:szCs w:val="20"/>
        </w:rPr>
        <w:t>Sammuta</w:t>
      </w:r>
    </w:p>
    <w:p w:rsidR="002C3B09" w:rsidRPr="00CD455D" w:rsidRDefault="002C3B09" w:rsidP="00282359">
      <w:pPr>
        <w:numPr>
          <w:ilvl w:val="0"/>
          <w:numId w:val="5"/>
        </w:numPr>
        <w:jc w:val="both"/>
        <w:rPr>
          <w:sz w:val="20"/>
          <w:szCs w:val="20"/>
        </w:rPr>
      </w:pPr>
      <w:r w:rsidRPr="00CD455D">
        <w:rPr>
          <w:sz w:val="20"/>
          <w:szCs w:val="20"/>
        </w:rPr>
        <w:t>Yritä sammuttaa palo tai rajoittaa sitä alkusammutusvälineillä, kun pa</w:t>
      </w:r>
      <w:r w:rsidR="00D92DD5">
        <w:rPr>
          <w:sz w:val="20"/>
          <w:szCs w:val="20"/>
        </w:rPr>
        <w:t>lo on vielä hallittavissa.</w:t>
      </w:r>
    </w:p>
    <w:p w:rsidR="002C3B09" w:rsidRPr="00CD455D" w:rsidRDefault="002C3B09" w:rsidP="00282359">
      <w:pPr>
        <w:numPr>
          <w:ilvl w:val="0"/>
          <w:numId w:val="5"/>
        </w:numPr>
        <w:jc w:val="both"/>
        <w:rPr>
          <w:sz w:val="20"/>
          <w:szCs w:val="20"/>
        </w:rPr>
      </w:pPr>
      <w:r w:rsidRPr="00CD455D">
        <w:rPr>
          <w:sz w:val="20"/>
          <w:szCs w:val="20"/>
        </w:rPr>
        <w:t>Älä sammuta vedellä rasvapaloa, rasvapalo leviää räjähdysmäi</w:t>
      </w:r>
      <w:r w:rsidR="00D92DD5">
        <w:rPr>
          <w:sz w:val="20"/>
          <w:szCs w:val="20"/>
        </w:rPr>
        <w:t>sesti jo pienestä vesimäärästä.</w:t>
      </w:r>
    </w:p>
    <w:p w:rsidR="002C3B09" w:rsidRPr="00CD455D" w:rsidRDefault="002C3B09" w:rsidP="00282359">
      <w:pPr>
        <w:numPr>
          <w:ilvl w:val="0"/>
          <w:numId w:val="5"/>
        </w:numPr>
        <w:jc w:val="both"/>
        <w:rPr>
          <w:sz w:val="20"/>
          <w:szCs w:val="20"/>
        </w:rPr>
      </w:pPr>
      <w:r w:rsidRPr="00CD455D">
        <w:rPr>
          <w:sz w:val="20"/>
          <w:szCs w:val="20"/>
        </w:rPr>
        <w:t>Vältä savukaasujen hengittämistä. Mene palon lähelle vasta, kun sinulla on alkus</w:t>
      </w:r>
      <w:r w:rsidR="00D92DD5">
        <w:rPr>
          <w:sz w:val="20"/>
          <w:szCs w:val="20"/>
        </w:rPr>
        <w:t>ammutusvälineet käyttövalmiina.</w:t>
      </w:r>
    </w:p>
    <w:p w:rsidR="002C3B09" w:rsidRPr="00CD455D" w:rsidRDefault="002C3B09" w:rsidP="00282359">
      <w:pPr>
        <w:numPr>
          <w:ilvl w:val="0"/>
          <w:numId w:val="5"/>
        </w:numPr>
        <w:jc w:val="both"/>
        <w:rPr>
          <w:sz w:val="20"/>
          <w:szCs w:val="20"/>
        </w:rPr>
      </w:pPr>
      <w:r w:rsidRPr="00CD455D">
        <w:rPr>
          <w:sz w:val="20"/>
          <w:szCs w:val="20"/>
        </w:rPr>
        <w:t>Jos paloa ei pysty turvallisesti sammuttamaan, yrit</w:t>
      </w:r>
      <w:r w:rsidR="009071D5" w:rsidRPr="00CD455D">
        <w:rPr>
          <w:sz w:val="20"/>
          <w:szCs w:val="20"/>
        </w:rPr>
        <w:t>ä rajoittaa paloa sulkemalla ovi</w:t>
      </w:r>
      <w:r w:rsidRPr="00CD455D">
        <w:rPr>
          <w:sz w:val="20"/>
          <w:szCs w:val="20"/>
        </w:rPr>
        <w:t>. Älä vaaranna itseäsi. Jos palavaan tilaan johtava ovi on kiinni ja kahva t</w:t>
      </w:r>
      <w:r w:rsidR="00D92DD5">
        <w:rPr>
          <w:sz w:val="20"/>
          <w:szCs w:val="20"/>
        </w:rPr>
        <w:t>ai ovi on kuuma, älä avaa ovea.</w:t>
      </w:r>
    </w:p>
    <w:p w:rsidR="002C3B09" w:rsidRPr="00CD455D" w:rsidRDefault="002C3B09" w:rsidP="00282359">
      <w:pPr>
        <w:jc w:val="both"/>
        <w:rPr>
          <w:b/>
          <w:sz w:val="20"/>
          <w:szCs w:val="20"/>
        </w:rPr>
      </w:pPr>
      <w:r w:rsidRPr="00CD455D">
        <w:rPr>
          <w:b/>
          <w:sz w:val="20"/>
          <w:szCs w:val="20"/>
        </w:rPr>
        <w:t xml:space="preserve">Hälytä apua </w:t>
      </w:r>
      <w:r w:rsidRPr="00CD455D">
        <w:rPr>
          <w:sz w:val="20"/>
          <w:szCs w:val="20"/>
        </w:rPr>
        <w:t xml:space="preserve">soittamalla hätänumeroon 112. </w:t>
      </w:r>
    </w:p>
    <w:p w:rsidR="002C3B09" w:rsidRPr="00CD455D" w:rsidRDefault="002C3B09" w:rsidP="00282359">
      <w:pPr>
        <w:numPr>
          <w:ilvl w:val="0"/>
          <w:numId w:val="6"/>
        </w:numPr>
        <w:jc w:val="both"/>
        <w:rPr>
          <w:sz w:val="20"/>
          <w:szCs w:val="20"/>
        </w:rPr>
      </w:pPr>
      <w:r w:rsidRPr="00CD455D">
        <w:rPr>
          <w:sz w:val="20"/>
          <w:szCs w:val="20"/>
        </w:rPr>
        <w:t>Muista! Savu tappaa. Älä siis viivyttele palavassa tilassa. Älä k</w:t>
      </w:r>
      <w:r w:rsidR="00D92DD5">
        <w:rPr>
          <w:sz w:val="20"/>
          <w:szCs w:val="20"/>
        </w:rPr>
        <w:t>oskaan poistu savuiseen tilaan.</w:t>
      </w:r>
    </w:p>
    <w:p w:rsidR="002C3B09" w:rsidRPr="00CD455D" w:rsidRDefault="002C3B09" w:rsidP="00282359">
      <w:pPr>
        <w:jc w:val="both"/>
        <w:rPr>
          <w:b/>
          <w:sz w:val="20"/>
          <w:szCs w:val="20"/>
        </w:rPr>
      </w:pPr>
      <w:r w:rsidRPr="00CD455D">
        <w:rPr>
          <w:b/>
          <w:sz w:val="20"/>
          <w:szCs w:val="20"/>
        </w:rPr>
        <w:t xml:space="preserve">Rajoita </w:t>
      </w:r>
      <w:r w:rsidRPr="00CD455D">
        <w:rPr>
          <w:sz w:val="20"/>
          <w:szCs w:val="20"/>
        </w:rPr>
        <w:t>palon leviämistä sulkemalla ovet, ikkunat ja ilmanvaihto.</w:t>
      </w:r>
    </w:p>
    <w:p w:rsidR="002C3B09" w:rsidRPr="00CD455D" w:rsidRDefault="002C3B09" w:rsidP="00282359">
      <w:pPr>
        <w:jc w:val="both"/>
        <w:rPr>
          <w:b/>
          <w:sz w:val="20"/>
          <w:szCs w:val="20"/>
        </w:rPr>
      </w:pPr>
      <w:r w:rsidRPr="00CD455D">
        <w:rPr>
          <w:b/>
          <w:sz w:val="20"/>
          <w:szCs w:val="20"/>
        </w:rPr>
        <w:t xml:space="preserve">Opasta </w:t>
      </w:r>
      <w:r w:rsidRPr="00CD455D">
        <w:rPr>
          <w:sz w:val="20"/>
          <w:szCs w:val="20"/>
        </w:rPr>
        <w:t xml:space="preserve">pelastushenkilöstö paikalle. </w:t>
      </w:r>
    </w:p>
    <w:p w:rsidR="002C3B09" w:rsidRPr="00CD455D" w:rsidRDefault="002C3B09" w:rsidP="00282359">
      <w:pPr>
        <w:jc w:val="both"/>
        <w:rPr>
          <w:sz w:val="20"/>
          <w:szCs w:val="20"/>
        </w:rPr>
      </w:pPr>
    </w:p>
    <w:p w:rsidR="00DB4930" w:rsidRPr="00CD455D" w:rsidRDefault="002C3B09" w:rsidP="00282359">
      <w:pPr>
        <w:jc w:val="both"/>
        <w:rPr>
          <w:rFonts w:cs="Arial"/>
          <w:sz w:val="20"/>
          <w:szCs w:val="20"/>
        </w:rPr>
      </w:pPr>
      <w:r w:rsidRPr="00CD455D">
        <w:rPr>
          <w:sz w:val="20"/>
          <w:szCs w:val="20"/>
        </w:rPr>
        <w:t>Toimenpidejärjestys voi vaihdella tilanteen mukaan!</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p>
    <w:p w:rsidR="002C3B09" w:rsidRPr="00CD455D" w:rsidRDefault="002C3B09" w:rsidP="00282359">
      <w:pPr>
        <w:jc w:val="both"/>
        <w:rPr>
          <w:b/>
          <w:color w:val="FF0000"/>
          <w:sz w:val="20"/>
          <w:szCs w:val="20"/>
        </w:rPr>
      </w:pPr>
      <w:r w:rsidRPr="00CD455D">
        <w:rPr>
          <w:b/>
          <w:sz w:val="20"/>
          <w:szCs w:val="20"/>
        </w:rPr>
        <w:t xml:space="preserve">HÄTÄNUMERO </w:t>
      </w:r>
      <w:r w:rsidRPr="00024198">
        <w:rPr>
          <w:b/>
          <w:color w:val="FF0000"/>
          <w:sz w:val="32"/>
          <w:szCs w:val="32"/>
        </w:rPr>
        <w:t>112</w:t>
      </w:r>
    </w:p>
    <w:p w:rsidR="002C3B09" w:rsidRPr="00CD455D" w:rsidRDefault="002C3B09" w:rsidP="00282359">
      <w:pPr>
        <w:jc w:val="both"/>
        <w:rPr>
          <w:sz w:val="20"/>
          <w:szCs w:val="20"/>
        </w:rPr>
      </w:pPr>
      <w:r w:rsidRPr="00CD455D">
        <w:rPr>
          <w:sz w:val="20"/>
          <w:szCs w:val="20"/>
        </w:rPr>
        <w:t>1. SOITA HÄTÄPUHELU ITSE, JOS VOIT</w:t>
      </w:r>
    </w:p>
    <w:p w:rsidR="002C3B09" w:rsidRPr="00CD455D" w:rsidRDefault="002C3B09" w:rsidP="00282359">
      <w:pPr>
        <w:jc w:val="both"/>
        <w:rPr>
          <w:sz w:val="20"/>
          <w:szCs w:val="20"/>
        </w:rPr>
      </w:pPr>
      <w:r w:rsidRPr="00CD455D">
        <w:rPr>
          <w:sz w:val="20"/>
          <w:szCs w:val="20"/>
        </w:rPr>
        <w:t>2. KERRO, MITÄ ON TAPAHTUNUT</w:t>
      </w:r>
    </w:p>
    <w:p w:rsidR="002C3B09" w:rsidRPr="00CD455D" w:rsidRDefault="002C3B09" w:rsidP="00282359">
      <w:pPr>
        <w:jc w:val="both"/>
        <w:rPr>
          <w:sz w:val="20"/>
          <w:szCs w:val="20"/>
        </w:rPr>
      </w:pPr>
      <w:r w:rsidRPr="00CD455D">
        <w:rPr>
          <w:sz w:val="20"/>
          <w:szCs w:val="20"/>
        </w:rPr>
        <w:t xml:space="preserve">3. KERRO TARKKA OSOITE JA KUNTA: </w:t>
      </w:r>
      <w:r w:rsidR="00D92DD5" w:rsidRPr="00CD455D">
        <w:rPr>
          <w:rFonts w:cs="Arial"/>
          <w:sz w:val="20"/>
          <w:szCs w:val="20"/>
        </w:rPr>
        <w:fldChar w:fldCharType="begin">
          <w:ffData>
            <w:name w:val="Teksti2"/>
            <w:enabled/>
            <w:calcOnExit w:val="0"/>
            <w:textInput/>
          </w:ffData>
        </w:fldChar>
      </w:r>
      <w:r w:rsidR="00D92DD5" w:rsidRPr="00CD455D">
        <w:rPr>
          <w:rFonts w:cs="Arial"/>
          <w:sz w:val="20"/>
          <w:szCs w:val="20"/>
        </w:rPr>
        <w:instrText xml:space="preserve"> FORMTEXT </w:instrText>
      </w:r>
      <w:r w:rsidR="00D92DD5" w:rsidRPr="00CD455D">
        <w:rPr>
          <w:rFonts w:cs="Arial"/>
          <w:sz w:val="20"/>
          <w:szCs w:val="20"/>
        </w:rPr>
      </w:r>
      <w:r w:rsidR="00D92DD5" w:rsidRPr="00CD455D">
        <w:rPr>
          <w:rFonts w:cs="Arial"/>
          <w:sz w:val="20"/>
          <w:szCs w:val="20"/>
        </w:rPr>
        <w:fldChar w:fldCharType="separate"/>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sz w:val="20"/>
          <w:szCs w:val="20"/>
        </w:rPr>
        <w:fldChar w:fldCharType="end"/>
      </w:r>
    </w:p>
    <w:p w:rsidR="002C3B09" w:rsidRPr="00CD455D" w:rsidRDefault="002C3B09" w:rsidP="00282359">
      <w:pPr>
        <w:jc w:val="both"/>
        <w:rPr>
          <w:sz w:val="20"/>
          <w:szCs w:val="20"/>
        </w:rPr>
      </w:pPr>
      <w:r w:rsidRPr="00CD455D">
        <w:rPr>
          <w:sz w:val="20"/>
          <w:szCs w:val="20"/>
        </w:rPr>
        <w:t>4. VASTAA SINULLE ESITETTYIHIN KYSYMYKSIIN</w:t>
      </w:r>
    </w:p>
    <w:p w:rsidR="002C3B09" w:rsidRPr="00CD455D" w:rsidRDefault="002C3B09" w:rsidP="00282359">
      <w:pPr>
        <w:jc w:val="both"/>
        <w:rPr>
          <w:sz w:val="20"/>
          <w:szCs w:val="20"/>
        </w:rPr>
      </w:pPr>
      <w:r w:rsidRPr="00CD455D">
        <w:rPr>
          <w:sz w:val="20"/>
          <w:szCs w:val="20"/>
        </w:rPr>
        <w:t>5. TOIMI ANNETTUJEN OHJEIDEN MUKAAN</w:t>
      </w:r>
    </w:p>
    <w:p w:rsidR="002C3B09" w:rsidRPr="00CD455D" w:rsidRDefault="002C3B09" w:rsidP="00282359">
      <w:pPr>
        <w:jc w:val="both"/>
        <w:rPr>
          <w:sz w:val="20"/>
          <w:szCs w:val="20"/>
        </w:rPr>
      </w:pPr>
      <w:r w:rsidRPr="00CD455D">
        <w:rPr>
          <w:sz w:val="20"/>
          <w:szCs w:val="20"/>
        </w:rPr>
        <w:t>6. LOPETA PUHELU VASTA SAATUASI SIIHEN LUVAN</w:t>
      </w:r>
    </w:p>
    <w:p w:rsidR="002C3B09" w:rsidRPr="00CD455D" w:rsidRDefault="002C3B09" w:rsidP="00282359">
      <w:pPr>
        <w:jc w:val="both"/>
        <w:rPr>
          <w:sz w:val="20"/>
          <w:szCs w:val="20"/>
        </w:rPr>
      </w:pPr>
    </w:p>
    <w:p w:rsidR="00DB4930" w:rsidRPr="00CD455D" w:rsidRDefault="002C3B09" w:rsidP="00282359">
      <w:pPr>
        <w:jc w:val="both"/>
        <w:rPr>
          <w:rFonts w:cs="Arial"/>
          <w:sz w:val="20"/>
          <w:szCs w:val="20"/>
        </w:rPr>
      </w:pPr>
      <w:r w:rsidRPr="00CD455D">
        <w:rPr>
          <w:sz w:val="20"/>
          <w:szCs w:val="20"/>
        </w:rPr>
        <w:t>Opasta ap</w:t>
      </w:r>
      <w:r w:rsidR="009071D5" w:rsidRPr="00CD455D">
        <w:rPr>
          <w:sz w:val="20"/>
          <w:szCs w:val="20"/>
        </w:rPr>
        <w:t xml:space="preserve">u paikalle. </w:t>
      </w:r>
      <w:r w:rsidR="00D73B32">
        <w:rPr>
          <w:sz w:val="20"/>
          <w:szCs w:val="20"/>
        </w:rPr>
        <w:t>Soita uudelleen,</w:t>
      </w:r>
      <w:r w:rsidRPr="00CD455D">
        <w:rPr>
          <w:sz w:val="20"/>
          <w:szCs w:val="20"/>
        </w:rPr>
        <w:t xml:space="preserve"> jos tilanne muuttuu.</w:t>
      </w:r>
    </w:p>
    <w:p w:rsidR="00A24840" w:rsidRPr="009071D5" w:rsidRDefault="00A24840" w:rsidP="00282359">
      <w:pPr>
        <w:jc w:val="both"/>
        <w:rPr>
          <w:rFonts w:cs="Arial"/>
          <w:sz w:val="20"/>
          <w:szCs w:val="20"/>
        </w:rPr>
      </w:pPr>
    </w:p>
    <w:p w:rsidR="00A24840" w:rsidRDefault="00A24840" w:rsidP="00282359">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84"/>
        <w:tblW w:w="0" w:type="auto"/>
        <w:tblCellMar>
          <w:left w:w="28" w:type="dxa"/>
          <w:right w:w="28" w:type="dxa"/>
        </w:tblCellMar>
        <w:tblLook w:val="04A0" w:firstRow="1" w:lastRow="0" w:firstColumn="1" w:lastColumn="0" w:noHBand="0" w:noVBand="1"/>
      </w:tblPr>
      <w:tblGrid>
        <w:gridCol w:w="1895"/>
        <w:gridCol w:w="7733"/>
      </w:tblGrid>
      <w:tr w:rsidR="00374CEB" w:rsidTr="00EF56DA">
        <w:tc>
          <w:tcPr>
            <w:tcW w:w="1895" w:type="dxa"/>
            <w:shd w:val="pct15" w:color="auto" w:fill="auto"/>
          </w:tcPr>
          <w:p w:rsidR="00374CEB" w:rsidRPr="000B2DD3" w:rsidRDefault="00374CEB" w:rsidP="00282359">
            <w:pPr>
              <w:spacing w:line="276" w:lineRule="auto"/>
              <w:jc w:val="both"/>
              <w:rPr>
                <w:rFonts w:cs="Arial"/>
                <w:b/>
                <w:szCs w:val="24"/>
              </w:rPr>
            </w:pPr>
            <w:r w:rsidRPr="000B2DD3">
              <w:rPr>
                <w:rFonts w:cs="Arial"/>
                <w:b/>
                <w:szCs w:val="24"/>
              </w:rPr>
              <w:lastRenderedPageBreak/>
              <w:t>Vaara/riski</w:t>
            </w:r>
          </w:p>
        </w:tc>
        <w:tc>
          <w:tcPr>
            <w:tcW w:w="7733" w:type="dxa"/>
            <w:shd w:val="pct15" w:color="auto" w:fill="auto"/>
          </w:tcPr>
          <w:p w:rsidR="00374CEB" w:rsidRPr="000B2DD3" w:rsidRDefault="00374CEB" w:rsidP="00282359">
            <w:pPr>
              <w:spacing w:line="276" w:lineRule="auto"/>
              <w:jc w:val="both"/>
              <w:rPr>
                <w:rFonts w:cs="Arial"/>
                <w:b/>
                <w:szCs w:val="24"/>
              </w:rPr>
            </w:pPr>
            <w:r>
              <w:rPr>
                <w:rFonts w:cs="Arial"/>
                <w:b/>
                <w:szCs w:val="24"/>
              </w:rPr>
              <w:t>Sääolosuhde</w:t>
            </w: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Syyt</w:t>
            </w:r>
          </w:p>
        </w:tc>
        <w:tc>
          <w:tcPr>
            <w:tcW w:w="7733" w:type="dxa"/>
          </w:tcPr>
          <w:p w:rsidR="00374CEB" w:rsidRDefault="00374CEB" w:rsidP="00282359">
            <w:pPr>
              <w:spacing w:line="276" w:lineRule="auto"/>
              <w:jc w:val="both"/>
              <w:rPr>
                <w:rFonts w:eastAsia="Times New Roman" w:cs="Arial"/>
                <w:lang w:eastAsia="fi-FI"/>
              </w:rPr>
            </w:pPr>
            <w:r w:rsidRPr="008D3A81">
              <w:rPr>
                <w:rFonts w:eastAsia="Times New Roman" w:cs="Arial"/>
                <w:lang w:eastAsia="fi-FI"/>
              </w:rPr>
              <w:t>Poikkeu</w:t>
            </w:r>
            <w:r>
              <w:rPr>
                <w:rFonts w:eastAsia="Times New Roman" w:cs="Arial"/>
                <w:lang w:eastAsia="fi-FI"/>
              </w:rPr>
              <w:t xml:space="preserve">ksellisen lämmin tai </w:t>
            </w:r>
            <w:r w:rsidRPr="008D3A81">
              <w:rPr>
                <w:rFonts w:eastAsia="Times New Roman" w:cs="Arial"/>
                <w:lang w:eastAsia="fi-FI"/>
              </w:rPr>
              <w:t>kylmä ilma</w:t>
            </w:r>
            <w:r>
              <w:rPr>
                <w:rFonts w:eastAsia="Times New Roman" w:cs="Arial"/>
                <w:lang w:eastAsia="fi-FI"/>
              </w:rPr>
              <w:t>, kova tuuli, myrsky, rankkasade, ukkonen, salamointi, muuta?</w:t>
            </w:r>
          </w:p>
          <w:p w:rsidR="00374CEB" w:rsidRDefault="00374CEB" w:rsidP="00282359">
            <w:pPr>
              <w:spacing w:line="276" w:lineRule="auto"/>
              <w:jc w:val="both"/>
              <w:rPr>
                <w:rFonts w:cs="Arial"/>
                <w:szCs w:val="24"/>
              </w:rPr>
            </w:pP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Seuraukset</w:t>
            </w:r>
          </w:p>
        </w:tc>
        <w:tc>
          <w:tcPr>
            <w:tcW w:w="7733" w:type="dxa"/>
          </w:tcPr>
          <w:p w:rsidR="00374CEB" w:rsidRDefault="00374CEB" w:rsidP="00282359">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w:t>
            </w:r>
            <w:r>
              <w:rPr>
                <w:rFonts w:eastAsia="Times New Roman" w:cs="Arial"/>
                <w:lang w:eastAsia="fi-FI"/>
              </w:rPr>
              <w:t xml:space="preserve">minen tai </w:t>
            </w:r>
            <w:r w:rsidRPr="0003640E">
              <w:rPr>
                <w:rFonts w:eastAsia="Times New Roman" w:cs="Arial"/>
                <w:lang w:eastAsia="fi-FI"/>
              </w:rPr>
              <w:t xml:space="preserve">hetkellinen keskeyttäminen, </w:t>
            </w:r>
            <w:r>
              <w:rPr>
                <w:rFonts w:eastAsia="Times New Roman" w:cs="Arial"/>
                <w:lang w:eastAsia="fi-FI"/>
              </w:rPr>
              <w:t xml:space="preserve">tapahtuman peruminen tai siirtäminen, </w:t>
            </w:r>
            <w:r w:rsidRPr="0003640E">
              <w:rPr>
                <w:rFonts w:eastAsia="Times New Roman" w:cs="Arial"/>
                <w:lang w:eastAsia="fi-FI"/>
              </w:rPr>
              <w:t>henkilövahingot, irtaimistovahingot, maine</w:t>
            </w:r>
            <w:r>
              <w:rPr>
                <w:rFonts w:eastAsia="Times New Roman" w:cs="Arial"/>
                <w:lang w:eastAsia="fi-FI"/>
              </w:rPr>
              <w:t>, muuta?</w:t>
            </w:r>
          </w:p>
          <w:p w:rsidR="00374CEB" w:rsidRDefault="00374CEB" w:rsidP="00282359">
            <w:pPr>
              <w:spacing w:line="276" w:lineRule="auto"/>
              <w:jc w:val="both"/>
              <w:rPr>
                <w:rFonts w:cs="Arial"/>
                <w:szCs w:val="24"/>
              </w:rPr>
            </w:pP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Ennaltaehkäisevät järjestelyt</w:t>
            </w:r>
          </w:p>
        </w:tc>
        <w:tc>
          <w:tcPr>
            <w:tcW w:w="7733" w:type="dxa"/>
          </w:tcPr>
          <w:p w:rsidR="00143D1F" w:rsidRDefault="00374CEB" w:rsidP="00282359">
            <w:pPr>
              <w:pStyle w:val="Luettelokappale"/>
              <w:numPr>
                <w:ilvl w:val="0"/>
                <w:numId w:val="7"/>
              </w:numPr>
              <w:spacing w:after="0"/>
              <w:jc w:val="both"/>
              <w:rPr>
                <w:rFonts w:cs="Arial"/>
                <w:sz w:val="22"/>
                <w:szCs w:val="24"/>
              </w:rPr>
            </w:pPr>
            <w:r>
              <w:rPr>
                <w:rFonts w:cs="Arial"/>
                <w:sz w:val="22"/>
                <w:szCs w:val="24"/>
              </w:rPr>
              <w:t>s</w:t>
            </w:r>
            <w:r w:rsidRPr="00D92DD5">
              <w:rPr>
                <w:rFonts w:cs="Arial"/>
                <w:sz w:val="22"/>
                <w:szCs w:val="24"/>
              </w:rPr>
              <w:t xml:space="preserve">äätiedotusten seuraaminen ennen tapahtumaa ja </w:t>
            </w:r>
            <w:r w:rsidR="00143D1F">
              <w:rPr>
                <w:rFonts w:cs="Arial"/>
                <w:sz w:val="22"/>
                <w:szCs w:val="24"/>
              </w:rPr>
              <w:t>tapahtuman aikana</w:t>
            </w:r>
          </w:p>
          <w:p w:rsidR="00143D1F" w:rsidRDefault="00374CEB" w:rsidP="00143D1F">
            <w:pPr>
              <w:pStyle w:val="Luettelokappale"/>
              <w:numPr>
                <w:ilvl w:val="0"/>
                <w:numId w:val="7"/>
              </w:numPr>
              <w:spacing w:after="0"/>
              <w:jc w:val="both"/>
              <w:rPr>
                <w:rFonts w:cs="Arial"/>
                <w:sz w:val="22"/>
                <w:szCs w:val="24"/>
              </w:rPr>
            </w:pPr>
            <w:r w:rsidRPr="00D92DD5">
              <w:rPr>
                <w:rFonts w:cs="Arial"/>
                <w:sz w:val="22"/>
                <w:szCs w:val="24"/>
              </w:rPr>
              <w:t>tapahtuman peruminen</w:t>
            </w:r>
            <w:r w:rsidR="00143D1F">
              <w:rPr>
                <w:rFonts w:cs="Arial"/>
                <w:sz w:val="22"/>
                <w:szCs w:val="24"/>
              </w:rPr>
              <w:t xml:space="preserve"> </w:t>
            </w:r>
            <w:r w:rsidR="00143D1F" w:rsidRPr="00143D1F">
              <w:rPr>
                <w:rFonts w:cs="Arial"/>
                <w:sz w:val="22"/>
                <w:szCs w:val="24"/>
              </w:rPr>
              <w:t>tarvittaessa</w:t>
            </w:r>
          </w:p>
          <w:p w:rsidR="00374CEB" w:rsidRPr="00143D1F" w:rsidRDefault="00374CEB" w:rsidP="00143D1F">
            <w:pPr>
              <w:pStyle w:val="Luettelokappale"/>
              <w:numPr>
                <w:ilvl w:val="0"/>
                <w:numId w:val="7"/>
              </w:numPr>
              <w:spacing w:after="0"/>
              <w:jc w:val="both"/>
              <w:rPr>
                <w:rFonts w:cs="Arial"/>
                <w:sz w:val="22"/>
                <w:szCs w:val="24"/>
              </w:rPr>
            </w:pPr>
            <w:r w:rsidRPr="00143D1F">
              <w:rPr>
                <w:rFonts w:cs="Arial"/>
                <w:sz w:val="22"/>
                <w:szCs w:val="24"/>
              </w:rPr>
              <w:t>muuta?</w:t>
            </w:r>
          </w:p>
          <w:p w:rsidR="00374CEB" w:rsidRPr="00E0196A" w:rsidRDefault="00374CEB" w:rsidP="00282359">
            <w:pPr>
              <w:jc w:val="both"/>
              <w:rPr>
                <w:rFonts w:cs="Arial"/>
                <w:szCs w:val="24"/>
              </w:rPr>
            </w:pP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Varautuminen</w:t>
            </w:r>
          </w:p>
        </w:tc>
        <w:tc>
          <w:tcPr>
            <w:tcW w:w="7733" w:type="dxa"/>
          </w:tcPr>
          <w:p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o</w:t>
            </w:r>
            <w:r w:rsidRPr="00D92DD5">
              <w:rPr>
                <w:rFonts w:eastAsia="Times New Roman" w:cs="Arial"/>
                <w:color w:val="000000"/>
                <w:sz w:val="22"/>
                <w:lang w:eastAsia="fi-FI"/>
              </w:rPr>
              <w:t>hjeistetaan yleisöä varautumaan sään mukaisesti</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color w:val="000000"/>
                <w:sz w:val="22"/>
                <w:lang w:eastAsia="fi-FI"/>
              </w:rPr>
              <w:t>s</w:t>
            </w:r>
            <w:r w:rsidRPr="00D92DD5">
              <w:rPr>
                <w:rFonts w:eastAsia="Times New Roman" w:cs="Arial"/>
                <w:color w:val="000000"/>
                <w:sz w:val="22"/>
                <w:lang w:eastAsia="fi-FI"/>
              </w:rPr>
              <w:t xml:space="preserve">eurataan </w:t>
            </w:r>
            <w:r w:rsidRPr="00D92DD5">
              <w:rPr>
                <w:rFonts w:eastAsia="Times New Roman" w:cs="Arial"/>
                <w:sz w:val="22"/>
                <w:lang w:eastAsia="fi-FI"/>
              </w:rPr>
              <w:t>säätiedostuksia jatkuvasti ja pyritään reagoimaan niihin etupainotteisesti</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k</w:t>
            </w:r>
            <w:r w:rsidRPr="00D92DD5">
              <w:rPr>
                <w:rFonts w:eastAsia="Times New Roman" w:cs="Arial"/>
                <w:sz w:val="22"/>
                <w:lang w:eastAsia="fi-FI"/>
              </w:rPr>
              <w:t>iinnitetään</w:t>
            </w:r>
            <w:r>
              <w:rPr>
                <w:rFonts w:eastAsia="Times New Roman" w:cs="Arial"/>
                <w:sz w:val="22"/>
                <w:lang w:eastAsia="fi-FI"/>
              </w:rPr>
              <w:t xml:space="preserve"> tilapäiset </w:t>
            </w:r>
            <w:r w:rsidRPr="00D92DD5">
              <w:rPr>
                <w:rFonts w:eastAsia="Times New Roman" w:cs="Arial"/>
                <w:sz w:val="22"/>
                <w:lang w:eastAsia="fi-FI"/>
              </w:rPr>
              <w:t>rakenteet asianmukaisin painoin</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t</w:t>
            </w:r>
            <w:r w:rsidRPr="00D92DD5">
              <w:rPr>
                <w:rFonts w:eastAsia="Times New Roman" w:cs="Arial"/>
                <w:sz w:val="22"/>
                <w:lang w:eastAsia="fi-FI"/>
              </w:rPr>
              <w:t>arkastetaan kaikkien tilapäisten rakenteiden kunto ennen tapahtuman alkua ja säännöllisesti tapahtuman aikana</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v</w:t>
            </w:r>
            <w:r w:rsidRPr="00D92DD5">
              <w:rPr>
                <w:rFonts w:eastAsia="Times New Roman" w:cs="Arial"/>
                <w:sz w:val="22"/>
                <w:lang w:eastAsia="fi-FI"/>
              </w:rPr>
              <w:t>aaditaan kaikista tilapäisistä rakenteista pystytystodistus</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t</w:t>
            </w:r>
            <w:r w:rsidRPr="00D92DD5">
              <w:rPr>
                <w:rFonts w:eastAsia="Times New Roman" w:cs="Arial"/>
                <w:sz w:val="22"/>
                <w:lang w:eastAsia="fi-FI"/>
              </w:rPr>
              <w:t>unnetaan tilapäisten rakenteiden tuulirajat ja tiedetään</w:t>
            </w:r>
            <w:r>
              <w:rPr>
                <w:rFonts w:eastAsia="Times New Roman" w:cs="Arial"/>
                <w:sz w:val="22"/>
                <w:lang w:eastAsia="fi-FI"/>
              </w:rPr>
              <w:t>,</w:t>
            </w:r>
            <w:r w:rsidRPr="00D92DD5">
              <w:rPr>
                <w:rFonts w:eastAsia="Times New Roman" w:cs="Arial"/>
                <w:sz w:val="22"/>
                <w:lang w:eastAsia="fi-FI"/>
              </w:rPr>
              <w:t xml:space="preserve"> miten toimitaan tuulen ylittäessä tietyt rajat</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s</w:t>
            </w:r>
            <w:r w:rsidRPr="00D92DD5">
              <w:rPr>
                <w:rFonts w:eastAsia="Times New Roman" w:cs="Arial"/>
                <w:sz w:val="22"/>
                <w:lang w:eastAsia="fi-FI"/>
              </w:rPr>
              <w:t>uositaan materiaalivalinnoissa tuulta läpäiseviä materiaaleja</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k</w:t>
            </w:r>
            <w:r w:rsidRPr="00D92DD5">
              <w:rPr>
                <w:rFonts w:eastAsia="Times New Roman" w:cs="Arial"/>
                <w:sz w:val="22"/>
                <w:lang w:eastAsia="fi-FI"/>
              </w:rPr>
              <w:t>ehotetaan asiakkaita ja henkilökuntaa</w:t>
            </w:r>
            <w:r>
              <w:rPr>
                <w:rFonts w:eastAsia="Times New Roman" w:cs="Arial"/>
                <w:sz w:val="22"/>
                <w:lang w:eastAsia="fi-FI"/>
              </w:rPr>
              <w:t xml:space="preserve"> juomaan riittävästi vettä, </w:t>
            </w:r>
            <w:r w:rsidRPr="00D92DD5">
              <w:rPr>
                <w:rFonts w:eastAsia="Times New Roman" w:cs="Arial"/>
                <w:sz w:val="22"/>
                <w:lang w:eastAsia="fi-FI"/>
              </w:rPr>
              <w:t>mikäli ilma on lämmin,</w:t>
            </w:r>
            <w:r>
              <w:rPr>
                <w:rFonts w:eastAsia="Times New Roman" w:cs="Arial"/>
                <w:sz w:val="22"/>
                <w:lang w:eastAsia="fi-FI"/>
              </w:rPr>
              <w:t xml:space="preserve"> ja lisäksi</w:t>
            </w:r>
            <w:r w:rsidRPr="00D92DD5">
              <w:rPr>
                <w:rFonts w:eastAsia="Times New Roman" w:cs="Arial"/>
                <w:sz w:val="22"/>
                <w:lang w:eastAsia="fi-FI"/>
              </w:rPr>
              <w:t xml:space="preserve"> </w:t>
            </w:r>
            <w:r>
              <w:rPr>
                <w:rFonts w:eastAsia="Times New Roman" w:cs="Arial"/>
                <w:color w:val="000000"/>
                <w:sz w:val="22"/>
                <w:lang w:eastAsia="fi-FI"/>
              </w:rPr>
              <w:t>asiakkaille sekä</w:t>
            </w:r>
            <w:r w:rsidRPr="00D92DD5">
              <w:rPr>
                <w:rFonts w:eastAsia="Times New Roman" w:cs="Arial"/>
                <w:color w:val="000000"/>
                <w:sz w:val="22"/>
                <w:lang w:eastAsia="fi-FI"/>
              </w:rPr>
              <w:t xml:space="preserve"> henkilökunnalle varataan riittävästi vettä</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o</w:t>
            </w:r>
            <w:r w:rsidRPr="00D92DD5">
              <w:rPr>
                <w:rFonts w:eastAsia="Times New Roman" w:cs="Arial"/>
                <w:sz w:val="22"/>
                <w:lang w:eastAsia="fi-FI"/>
              </w:rPr>
              <w:t xml:space="preserve">hjeistetaan </w:t>
            </w:r>
            <w:r w:rsidRPr="00D92DD5">
              <w:rPr>
                <w:rFonts w:eastAsia="Times New Roman" w:cs="Arial"/>
                <w:color w:val="000000"/>
                <w:sz w:val="22"/>
                <w:lang w:eastAsia="fi-FI"/>
              </w:rPr>
              <w:t>henkilökunta toimimaan erilaisissa sääolosuhteissa</w:t>
            </w:r>
          </w:p>
          <w:p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s</w:t>
            </w:r>
            <w:r w:rsidRPr="00D92DD5">
              <w:rPr>
                <w:rFonts w:eastAsia="Times New Roman" w:cs="Arial"/>
                <w:color w:val="000000"/>
                <w:sz w:val="22"/>
                <w:lang w:eastAsia="fi-FI"/>
              </w:rPr>
              <w:t>uunnitellaan ja koulutetaan henkilökunnalle toimintamalli avun hälyttämiseen ja paikalle opastamiseen</w:t>
            </w:r>
          </w:p>
          <w:p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m</w:t>
            </w:r>
            <w:r w:rsidRPr="00D92DD5">
              <w:rPr>
                <w:rFonts w:eastAsia="Times New Roman" w:cs="Arial"/>
                <w:color w:val="000000"/>
                <w:sz w:val="22"/>
                <w:lang w:eastAsia="fi-FI"/>
              </w:rPr>
              <w:t>uuta?</w:t>
            </w:r>
          </w:p>
          <w:p w:rsidR="00374CEB" w:rsidRPr="00090BB9" w:rsidRDefault="00374CEB" w:rsidP="00282359">
            <w:pPr>
              <w:jc w:val="both"/>
              <w:rPr>
                <w:rFonts w:eastAsia="Times New Roman" w:cs="Arial"/>
                <w:color w:val="000000"/>
                <w:lang w:eastAsia="fi-FI"/>
              </w:rPr>
            </w:pPr>
          </w:p>
        </w:tc>
      </w:tr>
      <w:tr w:rsidR="00EF56DA" w:rsidTr="00EF56DA">
        <w:tc>
          <w:tcPr>
            <w:tcW w:w="1895" w:type="dxa"/>
          </w:tcPr>
          <w:p w:rsidR="00EF56DA" w:rsidRDefault="00EF56DA" w:rsidP="00EF56DA">
            <w:pPr>
              <w:spacing w:line="276" w:lineRule="auto"/>
              <w:jc w:val="both"/>
              <w:rPr>
                <w:rFonts w:cs="Arial"/>
                <w:szCs w:val="24"/>
              </w:rPr>
            </w:pPr>
            <w:r>
              <w:rPr>
                <w:rFonts w:cs="Arial"/>
                <w:szCs w:val="24"/>
              </w:rPr>
              <w:t>Vastuut</w:t>
            </w:r>
          </w:p>
        </w:tc>
        <w:tc>
          <w:tcPr>
            <w:tcW w:w="7733" w:type="dxa"/>
          </w:tcPr>
          <w:p w:rsidR="00EF56DA" w:rsidRDefault="00EF56DA" w:rsidP="00EF56DA">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EF56DA">
            <w:pPr>
              <w:spacing w:line="276" w:lineRule="auto"/>
              <w:jc w:val="both"/>
              <w:rPr>
                <w:rFonts w:cs="Arial"/>
                <w:szCs w:val="24"/>
              </w:rPr>
            </w:pPr>
          </w:p>
        </w:tc>
      </w:tr>
    </w:tbl>
    <w:p w:rsidR="00F679C4" w:rsidRDefault="00F679C4" w:rsidP="00282359">
      <w:pPr>
        <w:jc w:val="both"/>
        <w:rPr>
          <w:rFonts w:cs="Arial"/>
          <w:szCs w:val="24"/>
        </w:rPr>
      </w:pPr>
    </w:p>
    <w:p w:rsidR="000C3413" w:rsidRDefault="000C3413" w:rsidP="00282359">
      <w:pPr>
        <w:jc w:val="both"/>
        <w:rPr>
          <w:rFonts w:cs="Arial"/>
          <w:szCs w:val="24"/>
        </w:rPr>
      </w:pPr>
    </w:p>
    <w:p w:rsidR="000C3413" w:rsidRDefault="000C3413" w:rsidP="00282359">
      <w:pPr>
        <w:jc w:val="both"/>
        <w:rPr>
          <w:rFonts w:cs="Arial"/>
          <w:szCs w:val="24"/>
        </w:rPr>
      </w:pPr>
    </w:p>
    <w:p w:rsidR="000C3413" w:rsidRDefault="000C3413" w:rsidP="00282359">
      <w:pPr>
        <w:jc w:val="both"/>
        <w:rPr>
          <w:rFonts w:cs="Arial"/>
          <w:szCs w:val="24"/>
        </w:rPr>
        <w:sectPr w:rsidR="000C3413" w:rsidSect="00620328">
          <w:type w:val="nextColumn"/>
          <w:pgSz w:w="11906" w:h="16838" w:code="9"/>
          <w:pgMar w:top="567" w:right="1134" w:bottom="1134" w:left="1134" w:header="709" w:footer="709" w:gutter="0"/>
          <w:cols w:space="708"/>
          <w:docGrid w:linePitch="360"/>
        </w:sectPr>
      </w:pPr>
    </w:p>
    <w:p w:rsidR="00A24840" w:rsidRPr="00822A4F" w:rsidRDefault="00680E9A" w:rsidP="00282359">
      <w:pPr>
        <w:jc w:val="both"/>
        <w:rPr>
          <w:rFonts w:cs="Arial"/>
          <w:b/>
          <w:sz w:val="20"/>
          <w:szCs w:val="20"/>
        </w:rPr>
      </w:pPr>
      <w:r>
        <w:rPr>
          <w:rFonts w:cs="Arial"/>
          <w:b/>
          <w:sz w:val="20"/>
          <w:szCs w:val="20"/>
        </w:rPr>
        <w:lastRenderedPageBreak/>
        <w:t>Ohjeet sääolosuhtei</w:t>
      </w:r>
      <w:r w:rsidR="00822A4F" w:rsidRPr="00822A4F">
        <w:rPr>
          <w:rFonts w:cs="Arial"/>
          <w:b/>
          <w:sz w:val="20"/>
          <w:szCs w:val="20"/>
        </w:rPr>
        <w:t>siin varautumiseen</w:t>
      </w:r>
    </w:p>
    <w:p w:rsidR="00822A4F" w:rsidRPr="00822A4F" w:rsidRDefault="00822A4F" w:rsidP="00282359">
      <w:pPr>
        <w:jc w:val="both"/>
        <w:rPr>
          <w:rFonts w:cs="Arial"/>
          <w:sz w:val="20"/>
          <w:szCs w:val="20"/>
        </w:rPr>
      </w:pPr>
    </w:p>
    <w:p w:rsidR="00822A4F" w:rsidRDefault="00822A4F"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822A4F" w:rsidRPr="00586A0E" w:rsidRDefault="00822A4F" w:rsidP="00282359">
      <w:pPr>
        <w:jc w:val="both"/>
        <w:rPr>
          <w:rFonts w:cs="Arial"/>
          <w:sz w:val="20"/>
          <w:szCs w:val="20"/>
        </w:rPr>
      </w:pPr>
    </w:p>
    <w:p w:rsidR="00822A4F" w:rsidRDefault="00822A4F" w:rsidP="00282359">
      <w:pPr>
        <w:jc w:val="both"/>
        <w:rPr>
          <w:rFonts w:cs="Arial"/>
          <w:sz w:val="20"/>
          <w:szCs w:val="20"/>
        </w:rPr>
      </w:pPr>
      <w:r>
        <w:rPr>
          <w:rFonts w:cs="Arial"/>
          <w:sz w:val="20"/>
          <w:szCs w:val="20"/>
        </w:rPr>
        <w:t xml:space="preserve">Kaikista turvallisuutta vaarantavista tilanteista sekä tehdyistä toimenpiteistä on tehtävä ilmoitus tapahtuman turvallisuuspäällikölle/järjestäjälle numeroon </w:t>
      </w:r>
      <w:r w:rsidR="00924456" w:rsidRPr="00CD455D">
        <w:rPr>
          <w:rFonts w:cs="Arial"/>
          <w:sz w:val="20"/>
          <w:szCs w:val="20"/>
        </w:rPr>
        <w:fldChar w:fldCharType="begin">
          <w:ffData>
            <w:name w:val="Teksti2"/>
            <w:enabled/>
            <w:calcOnExit w:val="0"/>
            <w:textInput/>
          </w:ffData>
        </w:fldChar>
      </w:r>
      <w:r w:rsidR="00924456" w:rsidRPr="00CD455D">
        <w:rPr>
          <w:rFonts w:cs="Arial"/>
          <w:sz w:val="20"/>
          <w:szCs w:val="20"/>
        </w:rPr>
        <w:instrText xml:space="preserve"> FORMTEXT </w:instrText>
      </w:r>
      <w:r w:rsidR="00924456" w:rsidRPr="00CD455D">
        <w:rPr>
          <w:rFonts w:cs="Arial"/>
          <w:sz w:val="20"/>
          <w:szCs w:val="20"/>
        </w:rPr>
      </w:r>
      <w:r w:rsidR="00924456" w:rsidRPr="00CD455D">
        <w:rPr>
          <w:rFonts w:cs="Arial"/>
          <w:sz w:val="20"/>
          <w:szCs w:val="20"/>
        </w:rPr>
        <w:fldChar w:fldCharType="separate"/>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sz w:val="20"/>
          <w:szCs w:val="20"/>
        </w:rPr>
        <w:fldChar w:fldCharType="end"/>
      </w:r>
      <w:r>
        <w:rPr>
          <w:rFonts w:cs="Arial"/>
          <w:sz w:val="20"/>
          <w:szCs w:val="20"/>
        </w:rPr>
        <w:t>. Toimi saamiesi ohjeiden mukaisesti.</w:t>
      </w:r>
    </w:p>
    <w:p w:rsidR="00822A4F" w:rsidRDefault="00822A4F" w:rsidP="00282359">
      <w:pPr>
        <w:jc w:val="both"/>
        <w:rPr>
          <w:rFonts w:cs="Arial"/>
          <w:sz w:val="20"/>
          <w:szCs w:val="20"/>
        </w:rPr>
      </w:pPr>
    </w:p>
    <w:p w:rsidR="00822A4F" w:rsidRDefault="00822A4F" w:rsidP="00282359">
      <w:pPr>
        <w:jc w:val="both"/>
        <w:rPr>
          <w:rFonts w:cs="Arial"/>
          <w:sz w:val="20"/>
          <w:szCs w:val="20"/>
        </w:rPr>
      </w:pPr>
      <w:r>
        <w:rPr>
          <w:rFonts w:cs="Arial"/>
          <w:sz w:val="20"/>
          <w:szCs w:val="20"/>
        </w:rPr>
        <w:t>Tarkasta, että</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tilapäiset rakenteet on ki</w:t>
      </w:r>
      <w:r w:rsidR="00924456">
        <w:rPr>
          <w:rFonts w:cs="Arial"/>
          <w:szCs w:val="20"/>
        </w:rPr>
        <w:t>innitetty asianmukaisin painoin</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tilapäiset rake</w:t>
      </w:r>
      <w:r w:rsidR="00924456">
        <w:rPr>
          <w:rFonts w:cs="Arial"/>
          <w:szCs w:val="20"/>
        </w:rPr>
        <w:t>nteet ja laitteet ovat kunnossa</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w:t>
      </w:r>
      <w:r w:rsidR="00924456">
        <w:rPr>
          <w:rFonts w:cs="Arial"/>
          <w:szCs w:val="20"/>
        </w:rPr>
        <w:t>äisten rakenteiden tuulirajat ovat</w:t>
      </w:r>
      <w:r w:rsidRPr="00924456">
        <w:rPr>
          <w:rFonts w:cs="Arial"/>
          <w:szCs w:val="20"/>
        </w:rPr>
        <w:t xml:space="preserve"> tiedossa ja tunnet toimintamallin tuule</w:t>
      </w:r>
      <w:r w:rsidR="00924456">
        <w:rPr>
          <w:rFonts w:cs="Arial"/>
          <w:szCs w:val="20"/>
        </w:rPr>
        <w:t>n ylittäessä kyseiset rajat</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 xml:space="preserve">yleisö ja henkilökunta </w:t>
      </w:r>
      <w:r w:rsidR="00924456" w:rsidRPr="00924456">
        <w:rPr>
          <w:rFonts w:cs="Arial"/>
          <w:szCs w:val="20"/>
        </w:rPr>
        <w:t>juovat</w:t>
      </w:r>
      <w:r w:rsidRPr="00924456">
        <w:rPr>
          <w:rFonts w:cs="Arial"/>
          <w:szCs w:val="20"/>
        </w:rPr>
        <w:t xml:space="preserve"> riittävästi vettä lämpimällä ilmalla.</w:t>
      </w:r>
    </w:p>
    <w:p w:rsidR="00822A4F" w:rsidRDefault="00822A4F" w:rsidP="00282359">
      <w:pPr>
        <w:jc w:val="both"/>
        <w:rPr>
          <w:rFonts w:cs="Arial"/>
          <w:sz w:val="20"/>
          <w:szCs w:val="20"/>
        </w:rPr>
      </w:pPr>
    </w:p>
    <w:p w:rsidR="00822A4F" w:rsidRPr="00822A4F" w:rsidRDefault="00924456" w:rsidP="00282359">
      <w:pPr>
        <w:jc w:val="both"/>
        <w:rPr>
          <w:rFonts w:cs="Arial"/>
          <w:b/>
          <w:sz w:val="20"/>
          <w:szCs w:val="20"/>
        </w:rPr>
      </w:pPr>
      <w:r>
        <w:rPr>
          <w:rFonts w:cs="Arial"/>
          <w:sz w:val="20"/>
          <w:szCs w:val="20"/>
        </w:rPr>
        <w:br w:type="column"/>
      </w:r>
      <w:r w:rsidR="00822A4F" w:rsidRPr="00822A4F">
        <w:rPr>
          <w:rFonts w:cs="Arial"/>
          <w:b/>
          <w:sz w:val="20"/>
          <w:szCs w:val="20"/>
        </w:rPr>
        <w:t>Vaikeassa sääolosuhteessa</w:t>
      </w:r>
    </w:p>
    <w:p w:rsidR="00822A4F" w:rsidRDefault="00822A4F" w:rsidP="00282359">
      <w:pPr>
        <w:jc w:val="both"/>
        <w:rPr>
          <w:rFonts w:cs="Arial"/>
          <w:sz w:val="20"/>
          <w:szCs w:val="20"/>
        </w:rPr>
      </w:pPr>
    </w:p>
    <w:p w:rsidR="00822A4F" w:rsidRDefault="00822A4F" w:rsidP="00282359">
      <w:pPr>
        <w:jc w:val="both"/>
        <w:rPr>
          <w:sz w:val="20"/>
        </w:rPr>
      </w:pPr>
      <w:r>
        <w:rPr>
          <w:sz w:val="20"/>
        </w:rPr>
        <w:t xml:space="preserve">Ilmoita vaikeasta sääolosuhteesta tapahtuman turvallisuuspäällikölle/järjestäjälle numeroon </w:t>
      </w:r>
      <w:r w:rsidR="00924456" w:rsidRPr="00CD455D">
        <w:rPr>
          <w:rFonts w:cs="Arial"/>
          <w:sz w:val="20"/>
          <w:szCs w:val="20"/>
        </w:rPr>
        <w:fldChar w:fldCharType="begin">
          <w:ffData>
            <w:name w:val="Teksti2"/>
            <w:enabled/>
            <w:calcOnExit w:val="0"/>
            <w:textInput/>
          </w:ffData>
        </w:fldChar>
      </w:r>
      <w:r w:rsidR="00924456" w:rsidRPr="00CD455D">
        <w:rPr>
          <w:rFonts w:cs="Arial"/>
          <w:sz w:val="20"/>
          <w:szCs w:val="20"/>
        </w:rPr>
        <w:instrText xml:space="preserve"> FORMTEXT </w:instrText>
      </w:r>
      <w:r w:rsidR="00924456" w:rsidRPr="00CD455D">
        <w:rPr>
          <w:rFonts w:cs="Arial"/>
          <w:sz w:val="20"/>
          <w:szCs w:val="20"/>
        </w:rPr>
      </w:r>
      <w:r w:rsidR="00924456" w:rsidRPr="00CD455D">
        <w:rPr>
          <w:rFonts w:cs="Arial"/>
          <w:sz w:val="20"/>
          <w:szCs w:val="20"/>
        </w:rPr>
        <w:fldChar w:fldCharType="separate"/>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sz w:val="20"/>
          <w:szCs w:val="20"/>
        </w:rPr>
        <w:fldChar w:fldCharType="end"/>
      </w:r>
      <w:r w:rsidR="00924456">
        <w:rPr>
          <w:rFonts w:cs="Arial"/>
          <w:sz w:val="20"/>
          <w:szCs w:val="20"/>
        </w:rPr>
        <w:t xml:space="preserve"> </w:t>
      </w:r>
      <w:r>
        <w:rPr>
          <w:sz w:val="20"/>
        </w:rPr>
        <w:t>ja toimi seuraavien ohjeiden mukaisesti.</w:t>
      </w:r>
    </w:p>
    <w:p w:rsidR="00822A4F" w:rsidRDefault="00822A4F" w:rsidP="00282359">
      <w:pPr>
        <w:jc w:val="both"/>
        <w:rPr>
          <w:rFonts w:cs="Arial"/>
          <w:sz w:val="20"/>
          <w:szCs w:val="20"/>
        </w:rPr>
      </w:pPr>
    </w:p>
    <w:p w:rsidR="00822A4F" w:rsidRPr="00924456" w:rsidRDefault="00822A4F" w:rsidP="00282359">
      <w:pPr>
        <w:pStyle w:val="Luettelokappale"/>
        <w:numPr>
          <w:ilvl w:val="0"/>
          <w:numId w:val="22"/>
        </w:numPr>
        <w:spacing w:after="0"/>
        <w:ind w:left="360"/>
        <w:jc w:val="both"/>
        <w:rPr>
          <w:rFonts w:cs="Arial"/>
          <w:szCs w:val="20"/>
        </w:rPr>
      </w:pPr>
      <w:r w:rsidRPr="00924456">
        <w:rPr>
          <w:rFonts w:cs="Arial"/>
          <w:szCs w:val="20"/>
        </w:rPr>
        <w:t>Pyri rauhoittelemaan yleisöä.</w:t>
      </w:r>
    </w:p>
    <w:p w:rsidR="00822A4F" w:rsidRDefault="00822A4F" w:rsidP="00282359">
      <w:pPr>
        <w:jc w:val="both"/>
        <w:rPr>
          <w:rFonts w:cs="Arial"/>
          <w:sz w:val="20"/>
          <w:szCs w:val="20"/>
        </w:rPr>
      </w:pPr>
    </w:p>
    <w:p w:rsidR="00822A4F" w:rsidRDefault="00822A4F" w:rsidP="00282359">
      <w:pPr>
        <w:pStyle w:val="Luettelokappale"/>
        <w:numPr>
          <w:ilvl w:val="0"/>
          <w:numId w:val="22"/>
        </w:numPr>
        <w:spacing w:after="0"/>
        <w:ind w:left="360"/>
        <w:jc w:val="both"/>
        <w:rPr>
          <w:rFonts w:cs="Arial"/>
          <w:szCs w:val="20"/>
        </w:rPr>
      </w:pPr>
      <w:r w:rsidRPr="00924456">
        <w:rPr>
          <w:rFonts w:cs="Arial"/>
          <w:szCs w:val="20"/>
        </w:rPr>
        <w:t>Mikäli sääolosuhde yltyy vaikeaksi, ohjaa ylei</w:t>
      </w:r>
      <w:r w:rsidR="00F437EC">
        <w:rPr>
          <w:rFonts w:cs="Arial"/>
          <w:szCs w:val="20"/>
        </w:rPr>
        <w:t>sö pois tilapäisten rakenteiden</w:t>
      </w:r>
      <w:r w:rsidRPr="00924456">
        <w:rPr>
          <w:rFonts w:cs="Arial"/>
          <w:szCs w:val="20"/>
        </w:rPr>
        <w:t>, puiden ja irtaimiston läheisyydestä. Jos mahdollista</w:t>
      </w:r>
      <w:r w:rsidR="00924456">
        <w:rPr>
          <w:rFonts w:cs="Arial"/>
          <w:szCs w:val="20"/>
        </w:rPr>
        <w:t>,</w:t>
      </w:r>
      <w:r w:rsidRPr="00924456">
        <w:rPr>
          <w:rFonts w:cs="Arial"/>
          <w:szCs w:val="20"/>
        </w:rPr>
        <w:t xml:space="preserve"> ohjaa yleisö siirtymään sisätiloihin (ei telttoihin!).</w:t>
      </w:r>
    </w:p>
    <w:p w:rsidR="00143D1F" w:rsidRPr="00143D1F" w:rsidRDefault="00143D1F" w:rsidP="00143D1F">
      <w:pPr>
        <w:pStyle w:val="Luettelokappale"/>
        <w:rPr>
          <w:rFonts w:cs="Arial"/>
          <w:szCs w:val="20"/>
        </w:rPr>
      </w:pPr>
    </w:p>
    <w:p w:rsidR="00143D1F" w:rsidRPr="00924456" w:rsidRDefault="00143D1F" w:rsidP="00143D1F">
      <w:pPr>
        <w:pStyle w:val="Luettelokappale"/>
        <w:numPr>
          <w:ilvl w:val="0"/>
          <w:numId w:val="22"/>
        </w:numPr>
        <w:spacing w:after="0"/>
        <w:ind w:left="360"/>
        <w:jc w:val="both"/>
        <w:rPr>
          <w:rFonts w:cs="Arial"/>
          <w:szCs w:val="20"/>
        </w:rPr>
      </w:pPr>
      <w:r>
        <w:rPr>
          <w:rFonts w:cs="Arial"/>
          <w:szCs w:val="20"/>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rsidR="00822A4F" w:rsidRDefault="00822A4F" w:rsidP="00282359">
      <w:pPr>
        <w:jc w:val="both"/>
        <w:rPr>
          <w:rFonts w:cs="Arial"/>
          <w:sz w:val="20"/>
          <w:szCs w:val="20"/>
        </w:rPr>
      </w:pPr>
    </w:p>
    <w:p w:rsidR="00822A4F" w:rsidRPr="00924456" w:rsidRDefault="00822A4F" w:rsidP="00282359">
      <w:pPr>
        <w:pStyle w:val="Luettelokappale"/>
        <w:numPr>
          <w:ilvl w:val="0"/>
          <w:numId w:val="22"/>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rsidR="00822A4F" w:rsidRDefault="00822A4F" w:rsidP="00282359">
      <w:pPr>
        <w:jc w:val="both"/>
        <w:rPr>
          <w:rFonts w:cs="Arial"/>
          <w:sz w:val="20"/>
          <w:szCs w:val="20"/>
        </w:rPr>
      </w:pPr>
    </w:p>
    <w:p w:rsidR="00822A4F" w:rsidRDefault="00822A4F" w:rsidP="00282359">
      <w:pPr>
        <w:pStyle w:val="Luettelokappale"/>
        <w:numPr>
          <w:ilvl w:val="0"/>
          <w:numId w:val="22"/>
        </w:numPr>
        <w:spacing w:after="0"/>
        <w:ind w:left="360"/>
        <w:jc w:val="both"/>
        <w:rPr>
          <w:rFonts w:cs="Arial"/>
          <w:szCs w:val="20"/>
        </w:rPr>
      </w:pPr>
      <w:r w:rsidRPr="00924456">
        <w:rPr>
          <w:rFonts w:cs="Arial"/>
          <w:szCs w:val="20"/>
        </w:rPr>
        <w:t>Toimi saamiesi ohjeiden mukaisesti.</w:t>
      </w:r>
    </w:p>
    <w:p w:rsidR="00924456" w:rsidRDefault="00924456" w:rsidP="00282359">
      <w:pPr>
        <w:jc w:val="both"/>
        <w:rPr>
          <w:rFonts w:cs="Arial"/>
          <w:szCs w:val="20"/>
        </w:rPr>
      </w:pPr>
    </w:p>
    <w:p w:rsidR="004F6E0E" w:rsidRPr="004F6E0E" w:rsidRDefault="004F6E0E" w:rsidP="00282359">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w:t>
      </w:r>
      <w:r w:rsidR="00475E61">
        <w:rPr>
          <w:rFonts w:cs="Arial"/>
          <w:sz w:val="20"/>
          <w:szCs w:val="20"/>
        </w:rPr>
        <w:t>ös Ilmatieteenlaitoksen verkko</w:t>
      </w:r>
      <w:r>
        <w:rPr>
          <w:rFonts w:cs="Arial"/>
          <w:sz w:val="20"/>
          <w:szCs w:val="20"/>
        </w:rPr>
        <w:t xml:space="preserve">sivuilta osoitteesta </w:t>
      </w:r>
      <w:hyperlink r:id="rId11" w:history="1">
        <w:r w:rsidRPr="004F6E0E">
          <w:rPr>
            <w:rStyle w:val="Hyperlinkki"/>
            <w:rFonts w:cs="Arial"/>
            <w:sz w:val="20"/>
            <w:szCs w:val="20"/>
          </w:rPr>
          <w:t>http://ilmatieteenlaitos.fi/varoitukset</w:t>
        </w:r>
      </w:hyperlink>
      <w:r>
        <w:rPr>
          <w:rFonts w:cs="Arial"/>
          <w:sz w:val="20"/>
          <w:szCs w:val="20"/>
        </w:rPr>
        <w:t>.</w:t>
      </w:r>
    </w:p>
    <w:p w:rsidR="004F6E0E" w:rsidRPr="00924456" w:rsidRDefault="004F6E0E" w:rsidP="00282359">
      <w:pPr>
        <w:jc w:val="both"/>
        <w:rPr>
          <w:rFonts w:cs="Arial"/>
          <w:szCs w:val="20"/>
        </w:rPr>
      </w:pPr>
    </w:p>
    <w:p w:rsidR="00930CDA" w:rsidRPr="00822A4F" w:rsidRDefault="00930CDA" w:rsidP="00282359">
      <w:pPr>
        <w:jc w:val="both"/>
        <w:rPr>
          <w:rFonts w:cs="Arial"/>
          <w:sz w:val="20"/>
          <w:szCs w:val="20"/>
        </w:rPr>
      </w:pPr>
    </w:p>
    <w:p w:rsidR="00930CDA" w:rsidRDefault="00930CDA" w:rsidP="00282359">
      <w:pPr>
        <w:jc w:val="both"/>
        <w:rPr>
          <w:rFonts w:cs="Arial"/>
          <w:szCs w:val="24"/>
        </w:rPr>
        <w:sectPr w:rsidR="00930CDA"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96"/>
        <w:tblW w:w="0" w:type="auto"/>
        <w:tblCellMar>
          <w:left w:w="0" w:type="dxa"/>
          <w:right w:w="0" w:type="dxa"/>
        </w:tblCellMar>
        <w:tblLook w:val="04A0" w:firstRow="1" w:lastRow="0" w:firstColumn="1" w:lastColumn="0" w:noHBand="0" w:noVBand="1"/>
      </w:tblPr>
      <w:tblGrid>
        <w:gridCol w:w="2005"/>
        <w:gridCol w:w="7623"/>
      </w:tblGrid>
      <w:tr w:rsidR="004D2F56" w:rsidTr="004D2F56">
        <w:tc>
          <w:tcPr>
            <w:tcW w:w="2007" w:type="dxa"/>
            <w:shd w:val="pct15" w:color="auto" w:fill="auto"/>
          </w:tcPr>
          <w:p w:rsidR="004D2F56" w:rsidRPr="000B2DD3" w:rsidRDefault="004D2F56" w:rsidP="00282359">
            <w:pPr>
              <w:jc w:val="both"/>
              <w:rPr>
                <w:rFonts w:cs="Arial"/>
                <w:b/>
                <w:szCs w:val="24"/>
              </w:rPr>
            </w:pPr>
            <w:r w:rsidRPr="000B2DD3">
              <w:rPr>
                <w:rFonts w:cs="Arial"/>
                <w:b/>
                <w:szCs w:val="24"/>
              </w:rPr>
              <w:lastRenderedPageBreak/>
              <w:t>Vaara/riski</w:t>
            </w:r>
          </w:p>
        </w:tc>
        <w:tc>
          <w:tcPr>
            <w:tcW w:w="7641" w:type="dxa"/>
            <w:shd w:val="pct15" w:color="auto" w:fill="auto"/>
          </w:tcPr>
          <w:p w:rsidR="004D2F56" w:rsidRPr="000B2DD3" w:rsidRDefault="004D2F56" w:rsidP="00282359">
            <w:pPr>
              <w:jc w:val="both"/>
              <w:rPr>
                <w:rFonts w:cs="Arial"/>
                <w:b/>
                <w:szCs w:val="24"/>
              </w:rPr>
            </w:pPr>
            <w:r>
              <w:rPr>
                <w:rFonts w:cs="Arial"/>
                <w:b/>
                <w:szCs w:val="24"/>
              </w:rPr>
              <w:t>Muu, mikä?</w:t>
            </w:r>
          </w:p>
        </w:tc>
      </w:tr>
      <w:tr w:rsidR="004D2F56" w:rsidTr="004D2F56">
        <w:tc>
          <w:tcPr>
            <w:tcW w:w="2007" w:type="dxa"/>
          </w:tcPr>
          <w:p w:rsidR="004D2F56" w:rsidRDefault="004D2F56" w:rsidP="00282359">
            <w:pPr>
              <w:jc w:val="both"/>
              <w:rPr>
                <w:rFonts w:cs="Arial"/>
                <w:szCs w:val="24"/>
              </w:rPr>
            </w:pPr>
            <w:r>
              <w:rPr>
                <w:rFonts w:cs="Arial"/>
                <w:szCs w:val="24"/>
              </w:rPr>
              <w:t>Syyt</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Seuraukset</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Ennaltaehkäisevät järjestelyt</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p w:rsidR="004D2F56" w:rsidRPr="004432B2"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Varautuminen</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Vastuut</w:t>
            </w:r>
          </w:p>
        </w:tc>
        <w:tc>
          <w:tcPr>
            <w:tcW w:w="7641" w:type="dxa"/>
          </w:tcPr>
          <w:p w:rsidR="00475E61" w:rsidRDefault="00475E61" w:rsidP="00475E61">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4D2F56" w:rsidRDefault="004D2F56" w:rsidP="00282359">
            <w:pPr>
              <w:jc w:val="both"/>
              <w:rPr>
                <w:rFonts w:cs="Arial"/>
                <w:szCs w:val="24"/>
              </w:rPr>
            </w:pPr>
          </w:p>
        </w:tc>
      </w:tr>
    </w:tbl>
    <w:p w:rsidR="00F370AF" w:rsidRDefault="00F370AF" w:rsidP="00282359">
      <w:pPr>
        <w:jc w:val="both"/>
        <w:rPr>
          <w:rFonts w:cs="Arial"/>
          <w:szCs w:val="24"/>
        </w:rPr>
      </w:pPr>
    </w:p>
    <w:p w:rsidR="00930CDA" w:rsidRDefault="00930CDA" w:rsidP="00282359">
      <w:pPr>
        <w:jc w:val="both"/>
        <w:rPr>
          <w:rFonts w:cs="Arial"/>
          <w:szCs w:val="24"/>
        </w:rPr>
      </w:pPr>
    </w:p>
    <w:p w:rsidR="00930CDA" w:rsidRDefault="00930CDA" w:rsidP="00282359">
      <w:pPr>
        <w:jc w:val="both"/>
        <w:rPr>
          <w:rFonts w:cs="Arial"/>
          <w:szCs w:val="24"/>
        </w:rPr>
      </w:pPr>
    </w:p>
    <w:p w:rsidR="00930CDA" w:rsidRDefault="00930CDA" w:rsidP="00282359">
      <w:pPr>
        <w:jc w:val="both"/>
        <w:rPr>
          <w:rFonts w:cs="Arial"/>
          <w:szCs w:val="24"/>
        </w:rPr>
      </w:pPr>
    </w:p>
    <w:p w:rsidR="00930CDA" w:rsidRDefault="00930CDA" w:rsidP="00282359">
      <w:pPr>
        <w:spacing w:line="276" w:lineRule="auto"/>
        <w:jc w:val="both"/>
        <w:rPr>
          <w:rFonts w:cs="Arial"/>
          <w:szCs w:val="24"/>
        </w:rPr>
        <w:sectPr w:rsidR="00930CDA" w:rsidSect="00620328">
          <w:type w:val="nextColumn"/>
          <w:pgSz w:w="11906" w:h="16838" w:code="9"/>
          <w:pgMar w:top="567" w:right="1134" w:bottom="1134" w:left="1134" w:header="709" w:footer="709" w:gutter="0"/>
          <w:cols w:space="708"/>
          <w:docGrid w:linePitch="360"/>
        </w:sectPr>
      </w:pPr>
    </w:p>
    <w:p w:rsidR="009805A9" w:rsidRPr="000B5915" w:rsidRDefault="00735FD7" w:rsidP="00282359">
      <w:pPr>
        <w:pStyle w:val="Otsikko1"/>
        <w:numPr>
          <w:ilvl w:val="0"/>
          <w:numId w:val="34"/>
        </w:numPr>
      </w:pPr>
      <w:bookmarkStart w:id="6" w:name="_Toc387747995"/>
      <w:bookmarkStart w:id="7" w:name="_Toc387754665"/>
      <w:r w:rsidRPr="000B5915">
        <w:lastRenderedPageBreak/>
        <w:t xml:space="preserve">Yksityiskohtaiset </w:t>
      </w:r>
      <w:r w:rsidR="00FE52A5" w:rsidRPr="000B5915">
        <w:t>turvallisuusjärjestelyt</w:t>
      </w:r>
      <w:bookmarkEnd w:id="6"/>
      <w:bookmarkEnd w:id="7"/>
    </w:p>
    <w:p w:rsidR="00EB44F2" w:rsidRPr="007B1755" w:rsidRDefault="00EB44F2" w:rsidP="00282359">
      <w:pPr>
        <w:jc w:val="both"/>
        <w:rPr>
          <w:rFonts w:cs="Arial"/>
          <w:szCs w:val="24"/>
        </w:rPr>
      </w:pPr>
    </w:p>
    <w:p w:rsidR="00DC10DF" w:rsidRPr="007D5277" w:rsidRDefault="00F679C4" w:rsidP="00282359">
      <w:pPr>
        <w:rPr>
          <w:b/>
          <w:sz w:val="22"/>
          <w:u w:val="single"/>
        </w:rPr>
      </w:pPr>
      <w:r w:rsidRPr="007D5277">
        <w:rPr>
          <w:b/>
          <w:sz w:val="22"/>
          <w:u w:val="single"/>
        </w:rPr>
        <w:t>Alkusammutuskalusto</w:t>
      </w:r>
    </w:p>
    <w:p w:rsidR="00F679C4" w:rsidRDefault="00F679C4" w:rsidP="00282359">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rsidTr="004D2F56">
        <w:tc>
          <w:tcPr>
            <w:tcW w:w="3510" w:type="dxa"/>
            <w:shd w:val="clear" w:color="auto" w:fill="D9D9D9" w:themeFill="background1" w:themeFillShade="D9"/>
          </w:tcPr>
          <w:p w:rsidR="004455D9" w:rsidRDefault="004455D9" w:rsidP="00282359">
            <w:pPr>
              <w:jc w:val="both"/>
              <w:rPr>
                <w:rFonts w:cs="Arial"/>
              </w:rPr>
            </w:pPr>
            <w:r>
              <w:rPr>
                <w:rFonts w:cs="Arial"/>
              </w:rPr>
              <w:t>Laatu</w:t>
            </w:r>
          </w:p>
        </w:tc>
        <w:tc>
          <w:tcPr>
            <w:tcW w:w="1843" w:type="dxa"/>
            <w:shd w:val="clear" w:color="auto" w:fill="D9D9D9" w:themeFill="background1" w:themeFillShade="D9"/>
          </w:tcPr>
          <w:p w:rsidR="004455D9" w:rsidRDefault="004455D9" w:rsidP="00282359">
            <w:pPr>
              <w:jc w:val="both"/>
              <w:rPr>
                <w:rFonts w:cs="Arial"/>
              </w:rPr>
            </w:pPr>
            <w:r>
              <w:rPr>
                <w:rFonts w:cs="Arial"/>
              </w:rPr>
              <w:t>Määrä</w:t>
            </w:r>
            <w:r w:rsidR="00A00B60">
              <w:rPr>
                <w:rFonts w:cs="Arial"/>
              </w:rPr>
              <w:t xml:space="preserve"> (kpl)</w:t>
            </w:r>
          </w:p>
        </w:tc>
      </w:tr>
      <w:tr w:rsidR="004455D9" w:rsidTr="004D2F56">
        <w:tc>
          <w:tcPr>
            <w:tcW w:w="3510" w:type="dxa"/>
          </w:tcPr>
          <w:p w:rsidR="004455D9" w:rsidRDefault="00376109" w:rsidP="00282359">
            <w:pPr>
              <w:jc w:val="both"/>
              <w:rPr>
                <w:rFonts w:cs="Arial"/>
              </w:rPr>
            </w:pPr>
            <w:r>
              <w:rPr>
                <w:rFonts w:cs="Arial"/>
              </w:rPr>
              <w:t>J</w:t>
            </w:r>
            <w:r w:rsidR="004455D9">
              <w:rPr>
                <w:rFonts w:cs="Arial"/>
              </w:rPr>
              <w:t>auhesammutin</w:t>
            </w:r>
            <w:r>
              <w:rPr>
                <w:rFonts w:cs="Arial"/>
              </w:rPr>
              <w:t xml:space="preserve"> (6 kg)</w:t>
            </w:r>
          </w:p>
        </w:tc>
        <w:tc>
          <w:tcPr>
            <w:tcW w:w="1843" w:type="dxa"/>
          </w:tcPr>
          <w:p w:rsidR="004455D9" w:rsidRDefault="004455D9" w:rsidP="00282359">
            <w:pPr>
              <w:jc w:val="both"/>
              <w:rPr>
                <w:rFonts w:cs="Arial"/>
              </w:rPr>
            </w:pPr>
          </w:p>
        </w:tc>
      </w:tr>
      <w:tr w:rsidR="00D042E8" w:rsidTr="006846B5">
        <w:tc>
          <w:tcPr>
            <w:tcW w:w="3510" w:type="dxa"/>
          </w:tcPr>
          <w:p w:rsidR="00D042E8" w:rsidRDefault="00D042E8" w:rsidP="006846B5">
            <w:pPr>
              <w:jc w:val="both"/>
              <w:rPr>
                <w:rFonts w:cs="Arial"/>
              </w:rPr>
            </w:pPr>
            <w:r>
              <w:rPr>
                <w:rFonts w:cs="Arial"/>
              </w:rPr>
              <w:t>Nestesammutin (6 l)</w:t>
            </w:r>
          </w:p>
        </w:tc>
        <w:tc>
          <w:tcPr>
            <w:tcW w:w="1843" w:type="dxa"/>
          </w:tcPr>
          <w:p w:rsidR="00D042E8" w:rsidRDefault="00D042E8" w:rsidP="006846B5">
            <w:pPr>
              <w:jc w:val="both"/>
              <w:rPr>
                <w:rFonts w:cs="Arial"/>
              </w:rPr>
            </w:pPr>
          </w:p>
        </w:tc>
      </w:tr>
      <w:tr w:rsidR="00D042E8" w:rsidTr="006846B5">
        <w:tc>
          <w:tcPr>
            <w:tcW w:w="3510" w:type="dxa"/>
          </w:tcPr>
          <w:p w:rsidR="00D042E8" w:rsidRDefault="00D042E8" w:rsidP="006846B5">
            <w:pPr>
              <w:jc w:val="both"/>
              <w:rPr>
                <w:rFonts w:cs="Arial"/>
              </w:rPr>
            </w:pPr>
            <w:r>
              <w:rPr>
                <w:rFonts w:cs="Arial"/>
              </w:rPr>
              <w:t>Vaahtosammutin (6 l)</w:t>
            </w:r>
          </w:p>
        </w:tc>
        <w:tc>
          <w:tcPr>
            <w:tcW w:w="1843" w:type="dxa"/>
          </w:tcPr>
          <w:p w:rsidR="00D042E8" w:rsidRDefault="00D042E8" w:rsidP="006846B5">
            <w:pPr>
              <w:jc w:val="both"/>
              <w:rPr>
                <w:rFonts w:cs="Arial"/>
              </w:rPr>
            </w:pPr>
          </w:p>
        </w:tc>
      </w:tr>
      <w:tr w:rsidR="004455D9" w:rsidTr="004D2F56">
        <w:tc>
          <w:tcPr>
            <w:tcW w:w="3510" w:type="dxa"/>
          </w:tcPr>
          <w:p w:rsidR="004455D9" w:rsidRDefault="00376109" w:rsidP="00282359">
            <w:pPr>
              <w:jc w:val="both"/>
              <w:rPr>
                <w:rFonts w:cs="Arial"/>
              </w:rPr>
            </w:pPr>
            <w:r>
              <w:rPr>
                <w:rFonts w:cs="Arial"/>
              </w:rPr>
              <w:t>H</w:t>
            </w:r>
            <w:r w:rsidR="004455D9">
              <w:rPr>
                <w:rFonts w:cs="Arial"/>
              </w:rPr>
              <w:t>iilidioksidisammutin (co</w:t>
            </w:r>
            <w:r w:rsidR="004455D9" w:rsidRPr="005327E7">
              <w:rPr>
                <w:rFonts w:cs="Arial"/>
                <w:vertAlign w:val="subscript"/>
              </w:rPr>
              <w:t>2</w:t>
            </w:r>
            <w:r>
              <w:rPr>
                <w:rFonts w:cs="Arial"/>
              </w:rPr>
              <w:t>, 5 kg</w:t>
            </w:r>
            <w:r w:rsidR="004455D9">
              <w:rPr>
                <w:rFonts w:cs="Arial"/>
              </w:rPr>
              <w:t>)</w:t>
            </w:r>
          </w:p>
        </w:tc>
        <w:tc>
          <w:tcPr>
            <w:tcW w:w="1843" w:type="dxa"/>
          </w:tcPr>
          <w:p w:rsidR="004455D9" w:rsidRDefault="004455D9" w:rsidP="00282359">
            <w:pPr>
              <w:jc w:val="both"/>
              <w:rPr>
                <w:rFonts w:cs="Arial"/>
              </w:rPr>
            </w:pPr>
          </w:p>
        </w:tc>
      </w:tr>
      <w:tr w:rsidR="004455D9" w:rsidTr="004D2F56">
        <w:tc>
          <w:tcPr>
            <w:tcW w:w="3510" w:type="dxa"/>
          </w:tcPr>
          <w:p w:rsidR="004455D9" w:rsidRDefault="004455D9" w:rsidP="00282359">
            <w:pPr>
              <w:jc w:val="both"/>
              <w:rPr>
                <w:rFonts w:cs="Arial"/>
              </w:rPr>
            </w:pPr>
            <w:r>
              <w:rPr>
                <w:rFonts w:cs="Arial"/>
              </w:rPr>
              <w:t>Pikapaloposti</w:t>
            </w:r>
          </w:p>
        </w:tc>
        <w:tc>
          <w:tcPr>
            <w:tcW w:w="1843" w:type="dxa"/>
          </w:tcPr>
          <w:p w:rsidR="004455D9" w:rsidRDefault="004455D9" w:rsidP="00282359">
            <w:pPr>
              <w:jc w:val="both"/>
              <w:rPr>
                <w:rFonts w:cs="Arial"/>
              </w:rPr>
            </w:pPr>
          </w:p>
        </w:tc>
      </w:tr>
      <w:tr w:rsidR="004455D9" w:rsidTr="004D2F56">
        <w:tc>
          <w:tcPr>
            <w:tcW w:w="3510" w:type="dxa"/>
          </w:tcPr>
          <w:p w:rsidR="004455D9" w:rsidRDefault="004455D9" w:rsidP="00282359">
            <w:pPr>
              <w:jc w:val="both"/>
              <w:rPr>
                <w:rFonts w:cs="Arial"/>
              </w:rPr>
            </w:pPr>
            <w:r>
              <w:rPr>
                <w:rFonts w:cs="Arial"/>
              </w:rPr>
              <w:t>Sammutuspeite</w:t>
            </w:r>
          </w:p>
        </w:tc>
        <w:tc>
          <w:tcPr>
            <w:tcW w:w="1843" w:type="dxa"/>
          </w:tcPr>
          <w:p w:rsidR="004455D9" w:rsidRDefault="004455D9" w:rsidP="00282359">
            <w:pPr>
              <w:jc w:val="both"/>
              <w:rPr>
                <w:rFonts w:cs="Arial"/>
              </w:rPr>
            </w:pPr>
          </w:p>
        </w:tc>
      </w:tr>
      <w:tr w:rsidR="004455D9" w:rsidTr="004D2F56">
        <w:tc>
          <w:tcPr>
            <w:tcW w:w="3510" w:type="dxa"/>
          </w:tcPr>
          <w:p w:rsidR="004455D9" w:rsidRDefault="004455D9" w:rsidP="00282359">
            <w:pPr>
              <w:jc w:val="both"/>
              <w:rPr>
                <w:rFonts w:cs="Arial"/>
              </w:rPr>
            </w:pPr>
            <w:r>
              <w:rPr>
                <w:rFonts w:cs="Arial"/>
              </w:rPr>
              <w:t>Muu, mikä</w:t>
            </w:r>
            <w:r w:rsidR="000E7E52">
              <w:rPr>
                <w:rFonts w:cs="Arial"/>
              </w:rPr>
              <w:t>?</w:t>
            </w:r>
            <w:r>
              <w:rPr>
                <w:rFonts w:cs="Arial"/>
              </w:rPr>
              <w:t xml:space="preserve"> </w:t>
            </w:r>
            <w:r w:rsidR="005327E7" w:rsidRPr="00CD455D">
              <w:rPr>
                <w:rFonts w:cs="Arial"/>
                <w:sz w:val="20"/>
                <w:szCs w:val="20"/>
              </w:rPr>
              <w:fldChar w:fldCharType="begin">
                <w:ffData>
                  <w:name w:val="Teksti2"/>
                  <w:enabled/>
                  <w:calcOnExit w:val="0"/>
                  <w:textInput/>
                </w:ffData>
              </w:fldChar>
            </w:r>
            <w:r w:rsidR="005327E7" w:rsidRPr="00CD455D">
              <w:rPr>
                <w:rFonts w:cs="Arial"/>
                <w:sz w:val="20"/>
                <w:szCs w:val="20"/>
              </w:rPr>
              <w:instrText xml:space="preserve"> FORMTEXT </w:instrText>
            </w:r>
            <w:r w:rsidR="005327E7" w:rsidRPr="00CD455D">
              <w:rPr>
                <w:rFonts w:cs="Arial"/>
                <w:sz w:val="20"/>
                <w:szCs w:val="20"/>
              </w:rPr>
            </w:r>
            <w:r w:rsidR="005327E7" w:rsidRPr="00CD455D">
              <w:rPr>
                <w:rFonts w:cs="Arial"/>
                <w:sz w:val="20"/>
                <w:szCs w:val="20"/>
              </w:rPr>
              <w:fldChar w:fldCharType="separate"/>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sz w:val="20"/>
                <w:szCs w:val="20"/>
              </w:rPr>
              <w:fldChar w:fldCharType="end"/>
            </w:r>
          </w:p>
        </w:tc>
        <w:tc>
          <w:tcPr>
            <w:tcW w:w="1843" w:type="dxa"/>
          </w:tcPr>
          <w:p w:rsidR="004455D9" w:rsidRDefault="004455D9" w:rsidP="00282359">
            <w:pPr>
              <w:jc w:val="both"/>
              <w:rPr>
                <w:rFonts w:cs="Arial"/>
              </w:rPr>
            </w:pPr>
          </w:p>
        </w:tc>
      </w:tr>
    </w:tbl>
    <w:p w:rsidR="00F679C4" w:rsidRPr="007865E4" w:rsidRDefault="00F679C4" w:rsidP="00282359">
      <w:pPr>
        <w:jc w:val="both"/>
        <w:rPr>
          <w:rFonts w:eastAsia="Calibri" w:cs="Arial"/>
          <w:sz w:val="22"/>
        </w:rPr>
      </w:pPr>
    </w:p>
    <w:p w:rsidR="00F679C4" w:rsidRDefault="00F679C4" w:rsidP="00282359">
      <w:pPr>
        <w:jc w:val="both"/>
        <w:rPr>
          <w:rFonts w:eastAsia="Calibri" w:cs="Arial"/>
          <w:sz w:val="22"/>
        </w:rPr>
      </w:pPr>
      <w:r w:rsidRPr="007865E4">
        <w:rPr>
          <w:rFonts w:eastAsia="Calibri" w:cs="Arial"/>
          <w:sz w:val="22"/>
        </w:rPr>
        <w:t>Alkusammutuskalusto on merkitty opastein ja kaikki alkusammuttimet ovat esteettömästi saatavilla. Alkusammutuskaluston käytettävyys ja esteettömyys tarkast</w:t>
      </w:r>
      <w:r w:rsidR="004D2F56">
        <w:rPr>
          <w:rFonts w:eastAsia="Calibri" w:cs="Arial"/>
          <w:sz w:val="22"/>
        </w:rPr>
        <w:t>etaan ennen tapahtuman alkua sekä</w:t>
      </w:r>
      <w:r w:rsidRPr="007865E4">
        <w:rPr>
          <w:rFonts w:eastAsia="Calibri" w:cs="Arial"/>
          <w:sz w:val="22"/>
        </w:rPr>
        <w:t xml:space="preserve"> säännöllisesti tapahtuman aikana.</w:t>
      </w:r>
    </w:p>
    <w:p w:rsidR="00A00B60" w:rsidRPr="007865E4" w:rsidRDefault="00A00B60" w:rsidP="00282359">
      <w:pPr>
        <w:jc w:val="both"/>
        <w:rPr>
          <w:rFonts w:cs="Arial"/>
          <w:sz w:val="22"/>
        </w:rPr>
      </w:pPr>
    </w:p>
    <w:p w:rsidR="00EB44F2" w:rsidRDefault="00A00B60" w:rsidP="00282359">
      <w:pPr>
        <w:jc w:val="both"/>
        <w:rPr>
          <w:rFonts w:eastAsia="Calibri" w:cs="Arial"/>
          <w:sz w:val="22"/>
        </w:rPr>
      </w:pPr>
      <w:r w:rsidRPr="007865E4">
        <w:rPr>
          <w:rFonts w:eastAsia="Calibri" w:cs="Arial"/>
          <w:sz w:val="22"/>
        </w:rPr>
        <w:t>Pohjakarttaan on merkit</w:t>
      </w:r>
      <w:r>
        <w:rPr>
          <w:rFonts w:eastAsia="Calibri" w:cs="Arial"/>
          <w:sz w:val="22"/>
        </w:rPr>
        <w:t>ty alkusammutuskaluston sijainnit</w:t>
      </w:r>
      <w:r w:rsidRPr="007865E4">
        <w:rPr>
          <w:rFonts w:eastAsia="Calibri" w:cs="Arial"/>
          <w:sz w:val="22"/>
        </w:rPr>
        <w:t>.</w:t>
      </w:r>
    </w:p>
    <w:p w:rsidR="004D2F56" w:rsidRPr="007865E4" w:rsidRDefault="004D2F56" w:rsidP="00282359">
      <w:pPr>
        <w:jc w:val="both"/>
        <w:rPr>
          <w:rFonts w:eastAsia="Calibri" w:cs="Arial"/>
          <w:sz w:val="22"/>
        </w:rPr>
      </w:pPr>
    </w:p>
    <w:p w:rsidR="00DC10DF" w:rsidRPr="00376109" w:rsidRDefault="007E7482" w:rsidP="00282359">
      <w:pPr>
        <w:jc w:val="both"/>
        <w:rPr>
          <w:rFonts w:cs="Arial"/>
          <w:b/>
          <w:sz w:val="22"/>
          <w:u w:val="single"/>
        </w:rPr>
      </w:pPr>
      <w:r>
        <w:rPr>
          <w:rFonts w:eastAsia="Calibri" w:cs="Arial"/>
          <w:b/>
          <w:sz w:val="22"/>
          <w:u w:val="single"/>
        </w:rPr>
        <w:t xml:space="preserve">Automaattinen </w:t>
      </w:r>
      <w:r w:rsidR="00F679C4" w:rsidRPr="00376109">
        <w:rPr>
          <w:rFonts w:eastAsia="Calibri" w:cs="Arial"/>
          <w:b/>
          <w:sz w:val="22"/>
          <w:u w:val="single"/>
        </w:rPr>
        <w:t>paloilmoitin</w:t>
      </w:r>
    </w:p>
    <w:p w:rsidR="00EB44F2" w:rsidRPr="007865E4" w:rsidRDefault="00EB44F2" w:rsidP="00282359">
      <w:pPr>
        <w:jc w:val="both"/>
        <w:rPr>
          <w:rFonts w:cs="Arial"/>
          <w:sz w:val="22"/>
        </w:rPr>
      </w:pPr>
    </w:p>
    <w:p w:rsidR="004D2F56" w:rsidRDefault="00376109" w:rsidP="00282359">
      <w:pPr>
        <w:jc w:val="both"/>
        <w:rPr>
          <w:rFonts w:eastAsia="Calibri" w:cs="Arial"/>
          <w:sz w:val="22"/>
        </w:rPr>
      </w:pPr>
      <w:r>
        <w:rPr>
          <w:rFonts w:eastAsia="Calibri" w:cs="Arial"/>
          <w:sz w:val="22"/>
        </w:rPr>
        <w:t>T</w:t>
      </w:r>
      <w:r w:rsidR="00F679C4" w:rsidRPr="007865E4">
        <w:rPr>
          <w:rFonts w:eastAsia="Calibri" w:cs="Arial"/>
          <w:sz w:val="22"/>
        </w:rPr>
        <w:t xml:space="preserve">apahtumatilassa </w:t>
      </w:r>
      <w:r w:rsidR="00BA2D0C">
        <w:rPr>
          <w:rFonts w:eastAsia="Calibri" w:cs="Arial"/>
          <w:sz w:val="22"/>
        </w:rPr>
        <w:t xml:space="preserve">on </w:t>
      </w:r>
      <w:r w:rsidR="004D2F56">
        <w:rPr>
          <w:rFonts w:eastAsia="Calibri" w:cs="Arial"/>
          <w:sz w:val="22"/>
        </w:rPr>
        <w:t>automaattinen paloilmoitin</w:t>
      </w:r>
    </w:p>
    <w:p w:rsidR="00F679C4" w:rsidRDefault="00530633" w:rsidP="00282359">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r>
      <w:r w:rsidR="00F679C4" w:rsidRPr="004D2F56">
        <w:rPr>
          <w:rFonts w:eastAsia="Calibri" w:cs="Arial"/>
          <w:sz w:val="22"/>
        </w:rPr>
        <w:t>Kyllä</w:t>
      </w:r>
      <w:r>
        <w:rPr>
          <w:rFonts w:eastAsia="Calibri" w:cs="Arial"/>
          <w:sz w:val="22"/>
        </w:rPr>
        <w:tab/>
      </w: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r>
      <w:r w:rsidR="00F679C4" w:rsidRPr="004D2F56">
        <w:rPr>
          <w:rFonts w:eastAsia="Calibri" w:cs="Arial"/>
          <w:sz w:val="22"/>
        </w:rPr>
        <w:t>Ei</w:t>
      </w:r>
    </w:p>
    <w:p w:rsidR="004D2F56" w:rsidRDefault="00F679C4" w:rsidP="00282359">
      <w:pPr>
        <w:jc w:val="both"/>
        <w:rPr>
          <w:rFonts w:eastAsia="Calibri" w:cs="Arial"/>
          <w:sz w:val="22"/>
        </w:rPr>
      </w:pPr>
      <w:r w:rsidRPr="007865E4">
        <w:rPr>
          <w:rFonts w:eastAsia="Calibri" w:cs="Arial"/>
          <w:sz w:val="22"/>
        </w:rPr>
        <w:t xml:space="preserve">Paloilmoittimen </w:t>
      </w:r>
      <w:r w:rsidR="00376109">
        <w:rPr>
          <w:rFonts w:eastAsia="Calibri" w:cs="Arial"/>
          <w:sz w:val="22"/>
        </w:rPr>
        <w:t xml:space="preserve">keskuskojeen </w:t>
      </w:r>
      <w:r w:rsidRPr="007865E4">
        <w:rPr>
          <w:rFonts w:eastAsia="Calibri" w:cs="Arial"/>
          <w:sz w:val="22"/>
        </w:rPr>
        <w:t>sij</w:t>
      </w:r>
      <w:r w:rsidR="00376109">
        <w:rPr>
          <w:rFonts w:eastAsia="Calibri" w:cs="Arial"/>
          <w:sz w:val="22"/>
        </w:rPr>
        <w:t>ainti</w:t>
      </w:r>
    </w:p>
    <w:p w:rsidR="00F679C4" w:rsidRPr="007865E4" w:rsidRDefault="00376109" w:rsidP="00282359">
      <w:pPr>
        <w:jc w:val="both"/>
        <w:rPr>
          <w:rFonts w:eastAsia="Calibri" w:cs="Arial"/>
          <w:sz w:val="22"/>
        </w:rPr>
      </w:pPr>
      <w:r>
        <w:rPr>
          <w:rFonts w:eastAsia="Calibri"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rsidR="004D2F56" w:rsidRDefault="00376109" w:rsidP="00282359">
      <w:pPr>
        <w:jc w:val="both"/>
        <w:rPr>
          <w:rFonts w:eastAsia="Calibri" w:cs="Arial"/>
          <w:sz w:val="22"/>
        </w:rPr>
      </w:pPr>
      <w:r>
        <w:rPr>
          <w:rFonts w:eastAsia="Calibri" w:cs="Arial"/>
          <w:sz w:val="22"/>
        </w:rPr>
        <w:t>Paloi</w:t>
      </w:r>
      <w:r w:rsidR="00F679C4" w:rsidRPr="007865E4">
        <w:rPr>
          <w:rFonts w:eastAsia="Calibri" w:cs="Arial"/>
          <w:sz w:val="22"/>
        </w:rPr>
        <w:t>lmoittimen hoitajan</w:t>
      </w:r>
      <w:r>
        <w:rPr>
          <w:rFonts w:eastAsia="Calibri" w:cs="Arial"/>
          <w:sz w:val="22"/>
        </w:rPr>
        <w:t>/huoltoyhtiön</w:t>
      </w:r>
      <w:r w:rsidR="00F679C4" w:rsidRPr="007865E4">
        <w:rPr>
          <w:rFonts w:eastAsia="Calibri" w:cs="Arial"/>
          <w:sz w:val="22"/>
        </w:rPr>
        <w:t xml:space="preserve"> yhteystiedot</w:t>
      </w:r>
    </w:p>
    <w:p w:rsidR="00F679C4" w:rsidRPr="007865E4" w:rsidRDefault="00F679C4" w:rsidP="00282359">
      <w:pPr>
        <w:jc w:val="both"/>
        <w:rPr>
          <w:rFonts w:eastAsia="Calibri" w:cs="Arial"/>
          <w:sz w:val="22"/>
        </w:rPr>
      </w:pPr>
      <w:r w:rsidRPr="007865E4">
        <w:rPr>
          <w:rFonts w:eastAsia="Calibri"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rsidR="004D2F56" w:rsidRDefault="00376109" w:rsidP="00282359">
      <w:pPr>
        <w:jc w:val="both"/>
        <w:rPr>
          <w:rFonts w:eastAsia="Calibri" w:cs="Arial"/>
          <w:sz w:val="22"/>
        </w:rPr>
      </w:pPr>
      <w:r>
        <w:rPr>
          <w:rFonts w:eastAsia="Calibri" w:cs="Arial"/>
          <w:sz w:val="22"/>
        </w:rPr>
        <w:t>P</w:t>
      </w:r>
      <w:r w:rsidR="00F679C4" w:rsidRPr="007865E4">
        <w:rPr>
          <w:rFonts w:eastAsia="Calibri" w:cs="Arial"/>
          <w:sz w:val="22"/>
        </w:rPr>
        <w:t xml:space="preserve">aloilmoittimelle </w:t>
      </w:r>
      <w:r>
        <w:rPr>
          <w:rFonts w:eastAsia="Calibri" w:cs="Arial"/>
          <w:sz w:val="22"/>
        </w:rPr>
        <w:t xml:space="preserve">tehdään </w:t>
      </w:r>
      <w:r w:rsidR="00F679C4" w:rsidRPr="007865E4">
        <w:rPr>
          <w:rFonts w:eastAsia="Calibri" w:cs="Arial"/>
          <w:sz w:val="22"/>
        </w:rPr>
        <w:t xml:space="preserve">irtikytkentöjä tapahtuman ajaksi </w:t>
      </w:r>
    </w:p>
    <w:p w:rsidR="00F32C99" w:rsidRDefault="00530633" w:rsidP="00282359">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r>
      <w:r w:rsidR="00F32C99" w:rsidRPr="004D2F56">
        <w:rPr>
          <w:rFonts w:eastAsia="Calibri" w:cs="Arial"/>
          <w:sz w:val="22"/>
        </w:rPr>
        <w:t>Kyllä</w:t>
      </w:r>
      <w:r w:rsidR="006B1BBD">
        <w:rPr>
          <w:rFonts w:eastAsia="Calibri" w:cs="Arial"/>
          <w:sz w:val="22"/>
        </w:rPr>
        <w:tab/>
      </w:r>
      <w:r w:rsidR="00F32C99">
        <w:rPr>
          <w:rFonts w:eastAsia="Calibri" w:cs="Arial"/>
          <w:sz w:val="22"/>
        </w:rPr>
        <w:t xml:space="preserve"> </w:t>
      </w: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sidR="00F32C99">
        <w:rPr>
          <w:rFonts w:eastAsia="Calibri" w:cs="Arial"/>
          <w:sz w:val="22"/>
        </w:rPr>
        <w:tab/>
      </w:r>
      <w:r w:rsidR="006B1BBD">
        <w:rPr>
          <w:rFonts w:eastAsia="Calibri" w:cs="Arial"/>
          <w:sz w:val="22"/>
        </w:rPr>
        <w:t>E</w:t>
      </w:r>
      <w:r w:rsidR="00F32C99" w:rsidRPr="004D2F56">
        <w:rPr>
          <w:rFonts w:eastAsia="Calibri" w:cs="Arial"/>
          <w:sz w:val="22"/>
        </w:rPr>
        <w:t>i</w:t>
      </w:r>
    </w:p>
    <w:p w:rsidR="00A00B60" w:rsidRDefault="00A00B60" w:rsidP="00282359">
      <w:pPr>
        <w:jc w:val="both"/>
        <w:rPr>
          <w:rFonts w:eastAsia="Calibri" w:cs="Arial"/>
          <w:sz w:val="22"/>
        </w:rPr>
      </w:pPr>
      <w:r>
        <w:rPr>
          <w:rFonts w:eastAsia="Calibri" w:cs="Arial"/>
          <w:sz w:val="22"/>
        </w:rPr>
        <w:t xml:space="preserve">Miksi paloilmoittimen irtikytkentöjä tehdään </w:t>
      </w:r>
      <w:r w:rsidR="00376109">
        <w:rPr>
          <w:rFonts w:eastAsia="Calibri" w:cs="Arial"/>
          <w:sz w:val="22"/>
        </w:rPr>
        <w:t>(esim. savuk</w:t>
      </w:r>
      <w:r>
        <w:rPr>
          <w:rFonts w:eastAsia="Calibri" w:cs="Arial"/>
          <w:sz w:val="22"/>
        </w:rPr>
        <w:t>one, pyrotekniikka, tuliesitys)</w:t>
      </w:r>
    </w:p>
    <w:p w:rsidR="004D2F56" w:rsidRDefault="004D2F56" w:rsidP="00282359">
      <w:pPr>
        <w:ind w:firstLine="1304"/>
        <w:jc w:val="both"/>
        <w:rPr>
          <w:rFonts w:cs="Arial"/>
          <w:sz w:val="20"/>
          <w:szCs w:val="20"/>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rsidR="004D2F56" w:rsidRDefault="00376109" w:rsidP="00282359">
      <w:pPr>
        <w:jc w:val="both"/>
        <w:rPr>
          <w:rFonts w:eastAsia="Calibri" w:cs="Arial"/>
          <w:sz w:val="22"/>
        </w:rPr>
      </w:pPr>
      <w:r>
        <w:rPr>
          <w:rFonts w:eastAsia="Calibri" w:cs="Arial"/>
          <w:sz w:val="22"/>
        </w:rPr>
        <w:t>Miten palovartiointi irtikytkennä</w:t>
      </w:r>
      <w:r w:rsidR="004D2F56">
        <w:rPr>
          <w:rFonts w:eastAsia="Calibri" w:cs="Arial"/>
          <w:sz w:val="22"/>
        </w:rPr>
        <w:t>n ajaksi on järjestetty</w:t>
      </w:r>
    </w:p>
    <w:p w:rsidR="00F679C4" w:rsidRDefault="004D2F56" w:rsidP="00282359">
      <w:pPr>
        <w:ind w:firstLine="1304"/>
        <w:jc w:val="both"/>
        <w:rPr>
          <w:rFonts w:cs="Arial"/>
          <w:sz w:val="20"/>
          <w:szCs w:val="20"/>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rsidR="004D2F56" w:rsidRPr="00376109" w:rsidRDefault="004D2F56" w:rsidP="00282359">
      <w:pPr>
        <w:ind w:firstLine="1304"/>
        <w:jc w:val="both"/>
        <w:rPr>
          <w:rFonts w:eastAsia="Calibri" w:cs="Arial"/>
          <w:sz w:val="22"/>
        </w:rPr>
      </w:pPr>
    </w:p>
    <w:p w:rsidR="00DC10DF" w:rsidRPr="00376109" w:rsidRDefault="00391B1E" w:rsidP="00282359">
      <w:pPr>
        <w:jc w:val="both"/>
        <w:rPr>
          <w:rFonts w:cs="Arial"/>
          <w:b/>
          <w:sz w:val="22"/>
          <w:u w:val="single"/>
        </w:rPr>
      </w:pPr>
      <w:r w:rsidRPr="00376109">
        <w:rPr>
          <w:rFonts w:cs="Arial"/>
          <w:b/>
          <w:sz w:val="22"/>
          <w:u w:val="single"/>
        </w:rPr>
        <w:t>Ensiapu</w:t>
      </w:r>
    </w:p>
    <w:p w:rsidR="00EB44F2" w:rsidRPr="007865E4" w:rsidRDefault="00EB44F2" w:rsidP="00282359">
      <w:pPr>
        <w:jc w:val="both"/>
        <w:rPr>
          <w:rFonts w:cs="Arial"/>
          <w:sz w:val="22"/>
        </w:rPr>
      </w:pPr>
    </w:p>
    <w:p w:rsidR="008E4497" w:rsidRDefault="00391B1E" w:rsidP="00282359">
      <w:pPr>
        <w:jc w:val="both"/>
        <w:rPr>
          <w:rFonts w:cs="Arial"/>
          <w:sz w:val="22"/>
        </w:rPr>
      </w:pPr>
      <w:r w:rsidRPr="007865E4">
        <w:rPr>
          <w:rFonts w:cs="Arial"/>
          <w:sz w:val="22"/>
        </w:rPr>
        <w:t xml:space="preserve">Tapahtumaan on laadittu ensiapusuunnitelma, joka on tämän suunnitteleman liitteenä. </w:t>
      </w:r>
    </w:p>
    <w:p w:rsidR="00391B1E" w:rsidRPr="00AD5C7F" w:rsidRDefault="00391B1E" w:rsidP="00282359">
      <w:pPr>
        <w:jc w:val="both"/>
        <w:rPr>
          <w:rFonts w:cs="Arial"/>
          <w:i/>
          <w:color w:val="000000" w:themeColor="text1"/>
          <w:sz w:val="20"/>
          <w:szCs w:val="20"/>
        </w:rPr>
      </w:pPr>
      <w:r w:rsidRPr="00AD5C7F">
        <w:rPr>
          <w:rFonts w:cs="Arial"/>
          <w:i/>
          <w:sz w:val="20"/>
          <w:szCs w:val="20"/>
        </w:rPr>
        <w:t xml:space="preserve">Ohje: Pääsääntöisesti </w:t>
      </w:r>
      <w:r w:rsidR="006136C3" w:rsidRPr="00AD5C7F">
        <w:rPr>
          <w:rFonts w:cs="Arial"/>
          <w:i/>
          <w:sz w:val="20"/>
          <w:szCs w:val="20"/>
        </w:rPr>
        <w:t xml:space="preserve">erillinen </w:t>
      </w:r>
      <w:r w:rsidRPr="00AD5C7F">
        <w:rPr>
          <w:rFonts w:cs="Arial"/>
          <w:i/>
          <w:sz w:val="20"/>
          <w:szCs w:val="20"/>
        </w:rPr>
        <w:t>ensiapusuunnitelma laaditaan vain tapahtumiin, joissa on samanaikaisesti läsnä yli 2000 henkilöä tai tapahtuman erityispiirteet vaativat erityisiä ensiapujärjestelyitä. Ensiapusuunnitelmalomake löytyy</w:t>
      </w:r>
      <w:r w:rsidR="001B3146">
        <w:rPr>
          <w:rFonts w:cs="Arial"/>
          <w:i/>
          <w:sz w:val="20"/>
          <w:szCs w:val="20"/>
        </w:rPr>
        <w:t xml:space="preserve"> kumppanuusverkoston verkkosivuilta. A</w:t>
      </w:r>
      <w:r w:rsidR="004D2F56">
        <w:rPr>
          <w:rFonts w:cs="Arial"/>
          <w:i/>
          <w:sz w:val="20"/>
          <w:szCs w:val="20"/>
        </w:rPr>
        <w:t>lle 2000 henkilön</w:t>
      </w:r>
      <w:r w:rsidR="00AD5C7F">
        <w:rPr>
          <w:rFonts w:cs="Arial"/>
          <w:i/>
          <w:sz w:val="20"/>
          <w:szCs w:val="20"/>
        </w:rPr>
        <w:t xml:space="preserve"> tapahtumiin </w:t>
      </w:r>
      <w:r w:rsidRPr="00AD5C7F">
        <w:rPr>
          <w:rFonts w:cs="Arial"/>
          <w:i/>
          <w:sz w:val="20"/>
          <w:szCs w:val="20"/>
        </w:rPr>
        <w:t xml:space="preserve">riittää, kun ensiavun osalta </w:t>
      </w:r>
      <w:r w:rsidR="00E91E53" w:rsidRPr="00AD5C7F">
        <w:rPr>
          <w:rFonts w:cs="Arial"/>
          <w:i/>
          <w:sz w:val="20"/>
          <w:szCs w:val="20"/>
        </w:rPr>
        <w:t>täytetään seuraava taulukko</w:t>
      </w:r>
      <w:r w:rsidR="00AD5C7F" w:rsidRPr="00AD5C7F">
        <w:rPr>
          <w:rFonts w:cs="Arial"/>
          <w:i/>
          <w:sz w:val="20"/>
          <w:szCs w:val="20"/>
        </w:rPr>
        <w:t xml:space="preserve">. </w:t>
      </w:r>
      <w:r w:rsidR="00A00B60" w:rsidRPr="00AD5C7F">
        <w:rPr>
          <w:rFonts w:cs="Arial"/>
          <w:i/>
          <w:sz w:val="20"/>
          <w:szCs w:val="20"/>
        </w:rPr>
        <w:t>Ensiapuhenkilöstön määrä suhteutetaan yleisön määrään, riskeihin sekä tapahtuma-alueen kokoon.</w:t>
      </w:r>
      <w:r w:rsidR="00E2485F" w:rsidRPr="00AD5C7F">
        <w:rPr>
          <w:rFonts w:cs="Arial"/>
          <w:i/>
          <w:sz w:val="20"/>
          <w:szCs w:val="20"/>
        </w:rPr>
        <w:t xml:space="preserve"> </w:t>
      </w:r>
      <w:r w:rsidR="00AD5C7F" w:rsidRPr="00AD5C7F">
        <w:rPr>
          <w:rFonts w:cs="Arial"/>
          <w:i/>
          <w:sz w:val="20"/>
          <w:szCs w:val="20"/>
        </w:rPr>
        <w:t>Tarkemmat ensiapuvalmiuden minimivaatimukset</w:t>
      </w:r>
      <w:r w:rsidR="00AD5C7F" w:rsidRPr="00AD5C7F">
        <w:rPr>
          <w:rFonts w:cs="Arial"/>
          <w:i/>
          <w:color w:val="FF0000"/>
          <w:sz w:val="20"/>
          <w:szCs w:val="20"/>
        </w:rPr>
        <w:t xml:space="preserve"> </w:t>
      </w:r>
      <w:r w:rsidR="00AD5C7F" w:rsidRPr="00AD5C7F">
        <w:rPr>
          <w:rFonts w:cs="Arial"/>
          <w:i/>
          <w:color w:val="000000" w:themeColor="text1"/>
          <w:sz w:val="20"/>
          <w:szCs w:val="20"/>
        </w:rPr>
        <w:t>löytyvät pelastussuunnitelman laadintaoppaan E</w:t>
      </w:r>
      <w:r w:rsidR="00AD5C7F">
        <w:rPr>
          <w:rFonts w:cs="Arial"/>
          <w:i/>
          <w:color w:val="000000" w:themeColor="text1"/>
          <w:sz w:val="20"/>
          <w:szCs w:val="20"/>
        </w:rPr>
        <w:t>n</w:t>
      </w:r>
      <w:r w:rsidR="004D2F56">
        <w:rPr>
          <w:rFonts w:cs="Arial"/>
          <w:i/>
          <w:color w:val="000000" w:themeColor="text1"/>
          <w:sz w:val="20"/>
          <w:szCs w:val="20"/>
        </w:rPr>
        <w:t>siapu-kohdasta.</w:t>
      </w:r>
    </w:p>
    <w:p w:rsidR="00391B1E" w:rsidRPr="007865E4" w:rsidRDefault="00391B1E" w:rsidP="00282359">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7865E4" w:rsidTr="00781BDA">
        <w:tc>
          <w:tcPr>
            <w:tcW w:w="2268" w:type="dxa"/>
          </w:tcPr>
          <w:p w:rsidR="00781BDA" w:rsidRPr="007865E4" w:rsidRDefault="00781BDA" w:rsidP="00282359">
            <w:pPr>
              <w:rPr>
                <w:rFonts w:ascii="Univers LT Std 45 Light" w:hAnsi="Univers LT Std 45 Light" w:cs="Arial"/>
              </w:rPr>
            </w:pPr>
            <w:r w:rsidRPr="007865E4">
              <w:rPr>
                <w:rFonts w:ascii="Univers LT Std 45 Light" w:hAnsi="Univers LT Std 45 Light" w:cs="Arial"/>
                <w:sz w:val="22"/>
              </w:rPr>
              <w:t>Ensiavun vastuuhenkilö</w:t>
            </w:r>
          </w:p>
        </w:tc>
        <w:tc>
          <w:tcPr>
            <w:tcW w:w="7940" w:type="dxa"/>
            <w:gridSpan w:val="4"/>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Nimi: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Puhelin: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Sähköposti: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r w:rsidR="00781BDA" w:rsidRPr="007865E4" w:rsidTr="00781BDA">
        <w:trPr>
          <w:trHeight w:val="339"/>
        </w:trPr>
        <w:tc>
          <w:tcPr>
            <w:tcW w:w="2268" w:type="dxa"/>
            <w:vMerge w:val="restart"/>
          </w:tcPr>
          <w:p w:rsidR="00781BDA" w:rsidRPr="007865E4" w:rsidRDefault="00C800BD" w:rsidP="00282359">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henkilöstö</w:t>
            </w:r>
          </w:p>
        </w:tc>
        <w:tc>
          <w:tcPr>
            <w:tcW w:w="1985" w:type="dxa"/>
          </w:tcPr>
          <w:p w:rsidR="00781BDA" w:rsidRPr="007865E4" w:rsidRDefault="00781BDA" w:rsidP="00282359">
            <w:pPr>
              <w:jc w:val="both"/>
              <w:rPr>
                <w:rFonts w:ascii="Univers LT Std 45 Light" w:hAnsi="Univers LT Std 45 Light" w:cs="Arial"/>
              </w:rPr>
            </w:pP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Määrä</w:t>
            </w: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Koulutus</w:t>
            </w: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Päivystysaika</w:t>
            </w:r>
          </w:p>
        </w:tc>
      </w:tr>
      <w:tr w:rsidR="00781BDA" w:rsidRPr="007865E4" w:rsidTr="00781BDA">
        <w:trPr>
          <w:trHeight w:val="254"/>
        </w:trPr>
        <w:tc>
          <w:tcPr>
            <w:tcW w:w="2268" w:type="dxa"/>
            <w:vMerge/>
          </w:tcPr>
          <w:p w:rsidR="00781BDA" w:rsidRPr="007865E4" w:rsidRDefault="00781BDA" w:rsidP="00282359">
            <w:pPr>
              <w:jc w:val="both"/>
              <w:rPr>
                <w:rFonts w:ascii="Univers LT Std 45 Light" w:hAnsi="Univers LT Std 45 Light" w:cs="Arial"/>
              </w:rPr>
            </w:pP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Johto</w:t>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r w:rsidR="00781BDA" w:rsidRPr="007865E4" w:rsidTr="00781BDA">
        <w:trPr>
          <w:trHeight w:val="254"/>
        </w:trPr>
        <w:tc>
          <w:tcPr>
            <w:tcW w:w="2268" w:type="dxa"/>
            <w:vMerge/>
          </w:tcPr>
          <w:p w:rsidR="00781BDA" w:rsidRPr="007865E4" w:rsidRDefault="00781BDA" w:rsidP="00282359">
            <w:pPr>
              <w:jc w:val="both"/>
              <w:rPr>
                <w:rFonts w:ascii="Univers LT Std 45 Light" w:hAnsi="Univers LT Std 45 Light" w:cs="Arial"/>
              </w:rPr>
            </w:pP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Päivystäjät</w:t>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bl>
    <w:p w:rsidR="00781BDA" w:rsidRPr="007865E4" w:rsidRDefault="00781BDA" w:rsidP="00282359">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7865E4" w:rsidTr="00781BDA">
        <w:trPr>
          <w:trHeight w:val="1134"/>
        </w:trPr>
        <w:tc>
          <w:tcPr>
            <w:tcW w:w="2268" w:type="dxa"/>
          </w:tcPr>
          <w:p w:rsidR="00781BDA" w:rsidRPr="007865E4" w:rsidRDefault="00C800BD" w:rsidP="00282359">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materiaali</w:t>
            </w:r>
          </w:p>
        </w:tc>
        <w:tc>
          <w:tcPr>
            <w:tcW w:w="7938" w:type="dxa"/>
          </w:tcPr>
          <w:p w:rsidR="00781BDA" w:rsidRPr="007865E4" w:rsidRDefault="00781BDA" w:rsidP="00282359">
            <w:pPr>
              <w:jc w:val="both"/>
              <w:rPr>
                <w:rFonts w:ascii="Univers LT Std 45 Light" w:hAnsi="Univers LT Std 45 Light" w:cs="Arial"/>
                <w:i/>
              </w:rPr>
            </w:pPr>
            <w:r w:rsidRPr="007865E4">
              <w:rPr>
                <w:rFonts w:ascii="Univers LT Std 45 Light" w:hAnsi="Univers LT Std 45 Light" w:cs="Arial"/>
                <w:i/>
                <w:sz w:val="22"/>
              </w:rPr>
              <w:t>Kuvataan</w:t>
            </w:r>
            <w:r w:rsidR="002D4F5A">
              <w:rPr>
                <w:rFonts w:ascii="Univers LT Std 45 Light" w:hAnsi="Univers LT Std 45 Light" w:cs="Arial"/>
                <w:i/>
                <w:sz w:val="22"/>
              </w:rPr>
              <w:t>,</w:t>
            </w:r>
            <w:r w:rsidRPr="007865E4">
              <w:rPr>
                <w:rFonts w:ascii="Univers LT Std 45 Light" w:hAnsi="Univers LT Std 45 Light" w:cs="Arial"/>
                <w:i/>
                <w:sz w:val="22"/>
              </w:rPr>
              <w:t xml:space="preserve"> millaista ensiapumateriaalia on hankittu ja minne ne on sijoitettu.</w:t>
            </w:r>
          </w:p>
          <w:p w:rsidR="00781BDA" w:rsidRPr="007865E4" w:rsidRDefault="00781BDA" w:rsidP="00282359">
            <w:pPr>
              <w:jc w:val="both"/>
              <w:rPr>
                <w:rFonts w:cs="Arial"/>
              </w:rPr>
            </w:pPr>
            <w:r w:rsidRPr="007865E4">
              <w:rPr>
                <w:rFonts w:ascii="Univers LT Std 45 Light" w:hAnsi="Univers LT Std 45 Light" w:cs="Arial"/>
                <w:sz w:val="22"/>
              </w:rPr>
              <w:fldChar w:fldCharType="begin">
                <w:ffData>
                  <w:name w:val="Teksti4"/>
                  <w:enabled/>
                  <w:calcOnExit w:val="0"/>
                  <w:textInput/>
                </w:ffData>
              </w:fldChar>
            </w:r>
            <w:bookmarkStart w:id="8" w:name="Teksti4"/>
            <w:r w:rsidRPr="007865E4">
              <w:rPr>
                <w:rFonts w:ascii="Univers LT Std 45 Light" w:hAnsi="Univers LT Std 45 Light" w:cs="Arial"/>
                <w:sz w:val="22"/>
              </w:rPr>
              <w:instrText xml:space="preserve"> FORMTEXT </w:instrText>
            </w:r>
            <w:r w:rsidRPr="007865E4">
              <w:rPr>
                <w:rFonts w:ascii="Univers LT Std 45 Light" w:hAnsi="Univers LT Std 45 Light" w:cs="Arial"/>
                <w:sz w:val="22"/>
              </w:rPr>
            </w:r>
            <w:r w:rsidRPr="007865E4">
              <w:rPr>
                <w:rFonts w:ascii="Univers LT Std 45 Light" w:hAnsi="Univers LT Std 45 Light"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ascii="Univers LT Std 45 Light" w:hAnsi="Univers LT Std 45 Light" w:cs="Arial"/>
                <w:sz w:val="22"/>
              </w:rPr>
              <w:fldChar w:fldCharType="end"/>
            </w:r>
            <w:bookmarkEnd w:id="8"/>
          </w:p>
        </w:tc>
      </w:tr>
    </w:tbl>
    <w:p w:rsidR="00391B1E" w:rsidRDefault="00391B1E" w:rsidP="00282359">
      <w:pPr>
        <w:jc w:val="both"/>
        <w:rPr>
          <w:rFonts w:cs="Arial"/>
          <w:sz w:val="22"/>
        </w:rPr>
      </w:pPr>
    </w:p>
    <w:p w:rsidR="0094586B" w:rsidRDefault="0094586B" w:rsidP="00282359">
      <w:pPr>
        <w:jc w:val="both"/>
        <w:rPr>
          <w:rFonts w:cs="Arial"/>
          <w:sz w:val="22"/>
        </w:rPr>
      </w:pPr>
      <w:r>
        <w:rPr>
          <w:rFonts w:cs="Arial"/>
          <w:sz w:val="22"/>
        </w:rPr>
        <w:lastRenderedPageBreak/>
        <w:t>Pohjakarttaan on merkitty ensiapupisteen sijainti.</w:t>
      </w:r>
    </w:p>
    <w:p w:rsidR="00F37281" w:rsidRDefault="00F37281" w:rsidP="00282359">
      <w:pPr>
        <w:jc w:val="both"/>
        <w:rPr>
          <w:rFonts w:cs="Arial"/>
          <w:sz w:val="22"/>
        </w:rPr>
      </w:pPr>
    </w:p>
    <w:p w:rsidR="00B339A3" w:rsidRPr="00E91E53" w:rsidRDefault="00B339A3" w:rsidP="00282359">
      <w:pPr>
        <w:jc w:val="both"/>
        <w:rPr>
          <w:rFonts w:cs="Arial"/>
          <w:b/>
          <w:sz w:val="22"/>
          <w:u w:val="single"/>
        </w:rPr>
      </w:pPr>
      <w:r w:rsidRPr="00E91E53">
        <w:rPr>
          <w:rFonts w:cs="Arial"/>
          <w:b/>
          <w:sz w:val="22"/>
          <w:u w:val="single"/>
        </w:rPr>
        <w:t>Henkilömää</w:t>
      </w:r>
      <w:r w:rsidR="00781BDA" w:rsidRPr="00E91E53">
        <w:rPr>
          <w:rFonts w:cs="Arial"/>
          <w:b/>
          <w:sz w:val="22"/>
          <w:u w:val="single"/>
        </w:rPr>
        <w:t>rä</w:t>
      </w:r>
    </w:p>
    <w:p w:rsidR="00EB44F2" w:rsidRPr="007865E4" w:rsidRDefault="00EB44F2" w:rsidP="00282359">
      <w:pPr>
        <w:jc w:val="both"/>
        <w:rPr>
          <w:rFonts w:cs="Arial"/>
          <w:sz w:val="22"/>
        </w:rPr>
      </w:pPr>
    </w:p>
    <w:p w:rsidR="00781BDA" w:rsidRPr="007865E4" w:rsidRDefault="00E91E53" w:rsidP="00282359">
      <w:pPr>
        <w:jc w:val="both"/>
        <w:rPr>
          <w:rFonts w:cs="Arial"/>
          <w:sz w:val="22"/>
        </w:rPr>
      </w:pPr>
      <w:r>
        <w:rPr>
          <w:rFonts w:cs="Arial"/>
          <w:sz w:val="22"/>
        </w:rPr>
        <w:t>Arvio samanaikaisesti läsnä olevan yleisön maksimi</w:t>
      </w:r>
      <w:r w:rsidR="00781BDA" w:rsidRPr="007865E4">
        <w:rPr>
          <w:rFonts w:cs="Arial"/>
          <w:sz w:val="22"/>
        </w:rPr>
        <w:t>määrä</w:t>
      </w:r>
      <w:r>
        <w:rPr>
          <w:rFonts w:cs="Arial"/>
          <w:sz w:val="22"/>
        </w:rPr>
        <w:t>stä</w:t>
      </w:r>
      <w:r>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4D2F56">
        <w:rPr>
          <w:rFonts w:cs="Arial"/>
          <w:sz w:val="20"/>
          <w:szCs w:val="20"/>
        </w:rPr>
        <w:t xml:space="preserve"> </w:t>
      </w:r>
      <w:r w:rsidR="004D2F56" w:rsidRPr="00024856">
        <w:rPr>
          <w:rFonts w:cs="Arial"/>
          <w:sz w:val="22"/>
        </w:rPr>
        <w:t>h</w:t>
      </w:r>
      <w:r w:rsidR="0017565F">
        <w:rPr>
          <w:rFonts w:cs="Arial"/>
          <w:sz w:val="22"/>
        </w:rPr>
        <w:t>enkilöä</w:t>
      </w:r>
    </w:p>
    <w:p w:rsidR="00781BDA" w:rsidRPr="007865E4" w:rsidRDefault="00781BDA" w:rsidP="00282359">
      <w:pPr>
        <w:jc w:val="both"/>
        <w:rPr>
          <w:rFonts w:cs="Arial"/>
          <w:sz w:val="22"/>
        </w:rPr>
      </w:pPr>
    </w:p>
    <w:p w:rsidR="00781BDA" w:rsidRPr="007865E4" w:rsidRDefault="00E91E53" w:rsidP="00282359">
      <w:pPr>
        <w:jc w:val="both"/>
        <w:rPr>
          <w:rFonts w:cs="Arial"/>
          <w:sz w:val="22"/>
        </w:rPr>
      </w:pPr>
      <w:r>
        <w:rPr>
          <w:rFonts w:cs="Arial"/>
          <w:sz w:val="22"/>
        </w:rPr>
        <w:t>Arvio samanaikaisesti läsnä olevan henkilökunnan määrästä</w:t>
      </w:r>
      <w:r w:rsidR="00DC1C6D">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4D2F56">
        <w:rPr>
          <w:rFonts w:cs="Arial"/>
          <w:sz w:val="20"/>
          <w:szCs w:val="20"/>
        </w:rPr>
        <w:t xml:space="preserve"> </w:t>
      </w:r>
      <w:r w:rsidR="004D2F56" w:rsidRPr="00024856">
        <w:rPr>
          <w:rFonts w:cs="Arial"/>
          <w:sz w:val="22"/>
        </w:rPr>
        <w:t>h</w:t>
      </w:r>
      <w:r w:rsidR="0017565F">
        <w:rPr>
          <w:rFonts w:cs="Arial"/>
          <w:sz w:val="22"/>
        </w:rPr>
        <w:t>enkilöä</w:t>
      </w:r>
    </w:p>
    <w:p w:rsidR="00781BDA" w:rsidRPr="007865E4" w:rsidRDefault="00781BDA" w:rsidP="00282359">
      <w:pPr>
        <w:jc w:val="both"/>
        <w:rPr>
          <w:rFonts w:cs="Arial"/>
          <w:sz w:val="22"/>
        </w:rPr>
      </w:pPr>
    </w:p>
    <w:p w:rsidR="00143D1F" w:rsidRDefault="00781BDA" w:rsidP="00282359">
      <w:pPr>
        <w:jc w:val="both"/>
        <w:rPr>
          <w:rFonts w:cs="Arial"/>
          <w:sz w:val="22"/>
        </w:rPr>
      </w:pPr>
      <w:r w:rsidRPr="007865E4">
        <w:rPr>
          <w:rFonts w:cs="Arial"/>
          <w:sz w:val="22"/>
        </w:rPr>
        <w:t xml:space="preserve">Tapahtumatilan rakennusluvan </w:t>
      </w:r>
      <w:r w:rsidR="00E52ED3">
        <w:rPr>
          <w:rFonts w:cs="Arial"/>
          <w:sz w:val="22"/>
        </w:rPr>
        <w:t>mukainen</w:t>
      </w:r>
      <w:r w:rsidR="00DC1C6D">
        <w:rPr>
          <w:rFonts w:cs="Arial"/>
          <w:sz w:val="22"/>
        </w:rPr>
        <w:t xml:space="preserve"> maksimihenkilömäärä</w:t>
      </w:r>
      <w:r w:rsidR="007535C6">
        <w:rPr>
          <w:rFonts w:cs="Arial"/>
          <w:sz w:val="22"/>
        </w:rPr>
        <w:t xml:space="preserve">: </w:t>
      </w:r>
      <w:r w:rsidR="004D2F56">
        <w:rPr>
          <w:rFonts w:cs="Arial"/>
          <w:sz w:val="22"/>
        </w:rPr>
        <w:tab/>
      </w:r>
    </w:p>
    <w:p w:rsidR="00143D1F" w:rsidRDefault="00143D1F" w:rsidP="00143D1F">
      <w:pPr>
        <w:ind w:left="567"/>
        <w:jc w:val="both"/>
        <w:rPr>
          <w:rFonts w:cs="Arial"/>
          <w:sz w:val="22"/>
        </w:rPr>
      </w:pPr>
    </w:p>
    <w:p w:rsidR="004D2F56" w:rsidRDefault="008548C3" w:rsidP="00143D1F">
      <w:pPr>
        <w:ind w:left="567"/>
        <w:jc w:val="both"/>
        <w:rPr>
          <w:rFonts w:cs="Arial"/>
          <w:sz w:val="22"/>
          <w:shd w:val="clear" w:color="auto" w:fill="D9D9D9" w:themeFill="background1" w:themeFillShade="D9"/>
        </w:rPr>
      </w:pPr>
      <w:r w:rsidRPr="004D2F56">
        <w:rPr>
          <w:rFonts w:cs="Arial"/>
          <w:sz w:val="22"/>
        </w:rPr>
        <w:t>Tila</w:t>
      </w:r>
      <w:r w:rsidR="0017565F" w:rsidRPr="004D2F56">
        <w:rPr>
          <w:rFonts w:cs="Arial"/>
          <w:sz w:val="22"/>
        </w:rPr>
        <w:t>n</w:t>
      </w:r>
      <w:r w:rsidRPr="004D2F56">
        <w:rPr>
          <w:rFonts w:cs="Arial"/>
          <w:sz w:val="22"/>
        </w:rPr>
        <w:t xml:space="preserve"> nimi</w:t>
      </w:r>
      <w:r w:rsidR="00B61BBA">
        <w:rPr>
          <w:rFonts w:cs="Arial"/>
          <w:sz w:val="22"/>
        </w:rPr>
        <w:t>:</w:t>
      </w:r>
      <w:r w:rsidR="004D2F56" w:rsidRPr="004D2F56">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rsidR="00781BDA" w:rsidRDefault="004D2F56" w:rsidP="00143D1F">
      <w:pPr>
        <w:ind w:left="1871" w:firstLine="737"/>
        <w:jc w:val="both"/>
        <w:rPr>
          <w:rFonts w:cs="Arial"/>
          <w:sz w:val="22"/>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sidR="0017565F">
        <w:rPr>
          <w:rFonts w:cs="Arial"/>
          <w:sz w:val="22"/>
        </w:rPr>
        <w:t xml:space="preserve"> henkilöä</w:t>
      </w:r>
    </w:p>
    <w:p w:rsidR="004D2F56" w:rsidRDefault="004D2F56" w:rsidP="00143D1F">
      <w:pPr>
        <w:ind w:left="567"/>
        <w:jc w:val="both"/>
        <w:rPr>
          <w:rFonts w:cs="Arial"/>
          <w:sz w:val="22"/>
        </w:rPr>
      </w:pPr>
    </w:p>
    <w:p w:rsidR="004D2F56" w:rsidRDefault="004D2F56" w:rsidP="00143D1F">
      <w:pPr>
        <w:ind w:left="567"/>
        <w:jc w:val="both"/>
        <w:rPr>
          <w:rFonts w:cs="Arial"/>
          <w:sz w:val="22"/>
          <w:shd w:val="clear" w:color="auto" w:fill="D9D9D9" w:themeFill="background1" w:themeFillShade="D9"/>
        </w:rPr>
      </w:pPr>
      <w:r w:rsidRPr="004D2F56">
        <w:rPr>
          <w:rFonts w:cs="Arial"/>
          <w:sz w:val="22"/>
        </w:rPr>
        <w:t>Tilan nimi</w:t>
      </w:r>
      <w:r w:rsidR="00B61BBA">
        <w:rPr>
          <w:rFonts w:cs="Arial"/>
          <w:sz w:val="22"/>
        </w:rPr>
        <w:t>:</w:t>
      </w:r>
      <w:r w:rsidRPr="004D2F56">
        <w:rPr>
          <w:rFonts w:cs="Arial"/>
          <w:sz w:val="22"/>
        </w:rPr>
        <w:tab/>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rsidR="004D2F56" w:rsidRDefault="004D2F56" w:rsidP="00143D1F">
      <w:pPr>
        <w:ind w:left="1871" w:firstLine="737"/>
        <w:jc w:val="both"/>
        <w:rPr>
          <w:rFonts w:cs="Arial"/>
          <w:sz w:val="22"/>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2"/>
        </w:rPr>
        <w:t xml:space="preserve"> henkilöä</w:t>
      </w:r>
    </w:p>
    <w:p w:rsidR="00066665" w:rsidRDefault="00066665" w:rsidP="00282359">
      <w:pPr>
        <w:jc w:val="both"/>
        <w:rPr>
          <w:rFonts w:cs="Arial"/>
          <w:szCs w:val="24"/>
        </w:rPr>
      </w:pPr>
    </w:p>
    <w:p w:rsidR="00781BDA" w:rsidRDefault="00781BDA" w:rsidP="00282359">
      <w:pPr>
        <w:jc w:val="both"/>
        <w:rPr>
          <w:rFonts w:cs="Arial"/>
          <w:i/>
          <w:sz w:val="22"/>
        </w:rPr>
      </w:pPr>
      <w:r w:rsidRPr="007865E4">
        <w:rPr>
          <w:rFonts w:cs="Arial"/>
          <w:sz w:val="22"/>
        </w:rPr>
        <w:t xml:space="preserve">Ulkotapahtuman laskennallinen </w:t>
      </w:r>
      <w:r w:rsidR="00066665">
        <w:rPr>
          <w:rFonts w:cs="Arial"/>
          <w:sz w:val="22"/>
        </w:rPr>
        <w:t>maksimi</w:t>
      </w:r>
      <w:r w:rsidR="00E52ED3">
        <w:rPr>
          <w:rFonts w:cs="Arial"/>
          <w:sz w:val="22"/>
        </w:rPr>
        <w:t>henkilömäärä</w:t>
      </w:r>
      <w:r w:rsidR="00E52ED3">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17565F">
        <w:rPr>
          <w:rFonts w:cs="Arial"/>
          <w:sz w:val="22"/>
        </w:rPr>
        <w:t xml:space="preserve"> henkilöä</w:t>
      </w:r>
    </w:p>
    <w:p w:rsidR="00982DCC" w:rsidRDefault="00982DCC" w:rsidP="00282359">
      <w:pPr>
        <w:jc w:val="both"/>
        <w:rPr>
          <w:rFonts w:cs="Arial"/>
          <w:i/>
          <w:sz w:val="20"/>
          <w:szCs w:val="20"/>
        </w:rPr>
      </w:pPr>
    </w:p>
    <w:p w:rsidR="00E52ED3" w:rsidRPr="00E52ED3" w:rsidRDefault="00E52ED3" w:rsidP="00282359">
      <w:pPr>
        <w:jc w:val="both"/>
        <w:rPr>
          <w:rFonts w:cs="Arial"/>
          <w:i/>
          <w:sz w:val="20"/>
          <w:szCs w:val="20"/>
        </w:rPr>
      </w:pPr>
      <w:r w:rsidRPr="00E52ED3">
        <w:rPr>
          <w:rFonts w:cs="Arial"/>
          <w:i/>
          <w:sz w:val="20"/>
          <w:szCs w:val="20"/>
        </w:rPr>
        <w:t>Ohje:</w:t>
      </w:r>
      <w:r>
        <w:rPr>
          <w:rFonts w:cs="Arial"/>
          <w:i/>
          <w:sz w:val="20"/>
          <w:szCs w:val="20"/>
        </w:rPr>
        <w:t xml:space="preserve"> </w:t>
      </w:r>
      <w:r w:rsidR="00F908A6">
        <w:rPr>
          <w:rFonts w:cs="Arial"/>
          <w:i/>
          <w:sz w:val="20"/>
          <w:szCs w:val="20"/>
        </w:rPr>
        <w:t xml:space="preserve">Maksimihenkilömäärää laskettaessa huomioidaan koko tapahtuman henkilömäärä (yleisö, henkilökunta, esiintyjät jne.). </w:t>
      </w:r>
      <w:r>
        <w:rPr>
          <w:rFonts w:cs="Arial"/>
          <w:i/>
          <w:sz w:val="20"/>
          <w:szCs w:val="20"/>
        </w:rPr>
        <w:t>Ulkotapahtumissa maksimihenkilömäärä lasketaan pääsääntöisesti siten, että henkilöä kohden varataan 1 m</w:t>
      </w:r>
      <w:r w:rsidRPr="00E52ED3">
        <w:rPr>
          <w:rFonts w:cs="Arial"/>
          <w:i/>
          <w:sz w:val="20"/>
          <w:szCs w:val="20"/>
          <w:vertAlign w:val="superscript"/>
        </w:rPr>
        <w:t>2</w:t>
      </w:r>
      <w:r>
        <w:rPr>
          <w:rFonts w:cs="Arial"/>
          <w:i/>
          <w:sz w:val="20"/>
          <w:szCs w:val="20"/>
        </w:rPr>
        <w:t xml:space="preserve"> vapaata pinta-alaa. Vapaaseen pinta-alaan ei lasketa esiintymislava tms. tilaa eikä vaatesäilytys-, wc</w:t>
      </w:r>
      <w:r w:rsidR="004D2F56">
        <w:rPr>
          <w:rFonts w:cs="Arial"/>
          <w:i/>
          <w:sz w:val="20"/>
          <w:szCs w:val="20"/>
        </w:rPr>
        <w:t>-</w:t>
      </w:r>
      <w:r>
        <w:rPr>
          <w:rFonts w:cs="Arial"/>
          <w:i/>
          <w:sz w:val="20"/>
          <w:szCs w:val="20"/>
        </w:rPr>
        <w:t xml:space="preserve"> tai varastotiloja. Käytettävissä oleva uloskäytävien leveys voi rajoittaa</w:t>
      </w:r>
      <w:r w:rsidR="00A83836">
        <w:rPr>
          <w:rFonts w:cs="Arial"/>
          <w:i/>
          <w:sz w:val="20"/>
          <w:szCs w:val="20"/>
        </w:rPr>
        <w:t xml:space="preserve"> maksimihenkilömäärää (kts. pelastussuunnitelman laadintaoppaan kohta </w:t>
      </w:r>
      <w:r>
        <w:rPr>
          <w:rFonts w:cs="Arial"/>
          <w:i/>
          <w:sz w:val="20"/>
          <w:szCs w:val="20"/>
        </w:rPr>
        <w:t>poistumisjärjestelyt).</w:t>
      </w:r>
    </w:p>
    <w:p w:rsidR="00E52ED3" w:rsidRPr="007865E4" w:rsidRDefault="00E52ED3" w:rsidP="00282359">
      <w:pPr>
        <w:jc w:val="both"/>
        <w:rPr>
          <w:rFonts w:cs="Arial"/>
          <w:sz w:val="22"/>
        </w:rPr>
      </w:pPr>
    </w:p>
    <w:p w:rsidR="00781BDA" w:rsidRPr="007865E4" w:rsidRDefault="008548C3" w:rsidP="00282359">
      <w:pPr>
        <w:jc w:val="both"/>
        <w:rPr>
          <w:rFonts w:cs="Arial"/>
          <w:sz w:val="22"/>
        </w:rPr>
      </w:pPr>
      <w:r>
        <w:rPr>
          <w:rFonts w:cs="Arial"/>
          <w:sz w:val="22"/>
        </w:rPr>
        <w:t>Tapahtuma</w:t>
      </w:r>
      <w:r w:rsidR="00E52ED3">
        <w:rPr>
          <w:rFonts w:cs="Arial"/>
          <w:sz w:val="22"/>
        </w:rPr>
        <w:t xml:space="preserve">tilan rakennusluvan mukaista </w:t>
      </w:r>
      <w:r w:rsidR="004D2F56">
        <w:rPr>
          <w:rFonts w:cs="Arial"/>
          <w:sz w:val="22"/>
        </w:rPr>
        <w:t>maksimihenkilömäärää ei ylitetä /</w:t>
      </w:r>
      <w:r w:rsidR="00E52ED3">
        <w:rPr>
          <w:rFonts w:cs="Arial"/>
          <w:sz w:val="22"/>
        </w:rPr>
        <w:t xml:space="preserve"> </w:t>
      </w:r>
      <w:r w:rsidR="004D2F56">
        <w:rPr>
          <w:rFonts w:cs="Arial"/>
          <w:sz w:val="22"/>
        </w:rPr>
        <w:t>u</w:t>
      </w:r>
      <w:r w:rsidR="00E52ED3">
        <w:rPr>
          <w:rFonts w:cs="Arial"/>
          <w:sz w:val="22"/>
        </w:rPr>
        <w:t>lkotapahtuman laskennallista maksimihenkilömäärää ei ylitetä. Henkilömäärää valvotaan koko tapahtuman ajan laskemalla sisään ja ulos menijöiden määrä sekä tarkkailemalla tapahtuma-alueen sisällä tapahtuvaa liikehdintää.</w:t>
      </w:r>
      <w:r w:rsidR="00915BC8">
        <w:rPr>
          <w:rFonts w:cs="Arial"/>
          <w:sz w:val="22"/>
        </w:rPr>
        <w:t xml:space="preserve"> Mikäli tapahtuma-alueen maksimih</w:t>
      </w:r>
      <w:r w:rsidR="00982DCC">
        <w:rPr>
          <w:rFonts w:cs="Arial"/>
          <w:sz w:val="22"/>
        </w:rPr>
        <w:t xml:space="preserve">enkilömäärä on täynnä, </w:t>
      </w:r>
      <w:r w:rsidR="00915BC8">
        <w:rPr>
          <w:rFonts w:cs="Arial"/>
          <w:sz w:val="22"/>
        </w:rPr>
        <w:t>alueelle pääsy</w:t>
      </w:r>
      <w:r w:rsidR="00982DCC">
        <w:rPr>
          <w:rFonts w:cs="Arial"/>
          <w:sz w:val="22"/>
        </w:rPr>
        <w:t xml:space="preserve"> estetään</w:t>
      </w:r>
      <w:r w:rsidR="00915BC8">
        <w:rPr>
          <w:rFonts w:cs="Arial"/>
          <w:sz w:val="22"/>
        </w:rPr>
        <w:t>.</w:t>
      </w:r>
    </w:p>
    <w:p w:rsidR="00CB4CA7" w:rsidRPr="007865E4" w:rsidRDefault="00CB4CA7" w:rsidP="00282359">
      <w:pPr>
        <w:jc w:val="both"/>
        <w:rPr>
          <w:rFonts w:eastAsia="Calibri" w:cs="Arial"/>
          <w:sz w:val="22"/>
        </w:rPr>
      </w:pPr>
    </w:p>
    <w:p w:rsidR="00DC10DF" w:rsidRPr="00713D01" w:rsidRDefault="00E002DF" w:rsidP="00282359">
      <w:pPr>
        <w:jc w:val="both"/>
        <w:rPr>
          <w:rFonts w:eastAsia="Calibri" w:cs="Arial"/>
          <w:b/>
          <w:sz w:val="22"/>
          <w:u w:val="single"/>
        </w:rPr>
      </w:pPr>
      <w:r w:rsidRPr="00713D01">
        <w:rPr>
          <w:rFonts w:eastAsia="Calibri" w:cs="Arial"/>
          <w:b/>
          <w:sz w:val="22"/>
          <w:u w:val="single"/>
        </w:rPr>
        <w:t>Palo-osastointi</w:t>
      </w:r>
    </w:p>
    <w:p w:rsidR="00EB44F2" w:rsidRPr="007865E4" w:rsidRDefault="00EB44F2" w:rsidP="00282359">
      <w:pPr>
        <w:jc w:val="both"/>
        <w:rPr>
          <w:rFonts w:eastAsia="Calibri" w:cs="Arial"/>
          <w:sz w:val="22"/>
        </w:rPr>
      </w:pPr>
    </w:p>
    <w:p w:rsidR="00E002DF" w:rsidRPr="007865E4" w:rsidRDefault="00E002DF" w:rsidP="00282359">
      <w:pPr>
        <w:jc w:val="both"/>
        <w:rPr>
          <w:rFonts w:eastAsia="Calibri" w:cs="Arial"/>
          <w:sz w:val="22"/>
        </w:rPr>
      </w:pPr>
      <w:r w:rsidRPr="007865E4">
        <w:rPr>
          <w:rFonts w:eastAsia="Calibri" w:cs="Arial"/>
          <w:sz w:val="22"/>
        </w:rPr>
        <w:t>Tapahtuman aikana palo-osastointia ei heikennetä. Palo-ovet pidetään suljettuna ja salvattuna koko tapahtuman ajan. Palo-ovia ei kiilat</w:t>
      </w:r>
      <w:r w:rsidR="00A26A0C">
        <w:rPr>
          <w:rFonts w:eastAsia="Calibri" w:cs="Arial"/>
          <w:sz w:val="22"/>
        </w:rPr>
        <w:t>a auki. Palo-osastoinnin asianmukaisuus</w:t>
      </w:r>
      <w:r w:rsidRPr="007865E4">
        <w:rPr>
          <w:rFonts w:eastAsia="Calibri" w:cs="Arial"/>
          <w:sz w:val="22"/>
        </w:rPr>
        <w:t xml:space="preserve"> tarkas</w:t>
      </w:r>
      <w:r w:rsidR="003961DC">
        <w:rPr>
          <w:rFonts w:eastAsia="Calibri" w:cs="Arial"/>
          <w:sz w:val="22"/>
        </w:rPr>
        <w:t>tetaan ennen tapahtuman alkua sekä</w:t>
      </w:r>
      <w:r w:rsidRPr="007865E4">
        <w:rPr>
          <w:rFonts w:eastAsia="Calibri" w:cs="Arial"/>
          <w:sz w:val="22"/>
        </w:rPr>
        <w:t xml:space="preserve"> säännöllisesti tapahtuman aikana.</w:t>
      </w:r>
    </w:p>
    <w:p w:rsidR="00E002DF" w:rsidRPr="007865E4" w:rsidRDefault="00E002DF" w:rsidP="00282359">
      <w:pPr>
        <w:jc w:val="both"/>
        <w:rPr>
          <w:rFonts w:eastAsia="Calibri" w:cs="Arial"/>
          <w:sz w:val="22"/>
        </w:rPr>
      </w:pPr>
    </w:p>
    <w:p w:rsidR="00E002DF" w:rsidRPr="00713D01" w:rsidRDefault="00E002DF" w:rsidP="00282359">
      <w:pPr>
        <w:jc w:val="both"/>
        <w:rPr>
          <w:rFonts w:eastAsia="Calibri" w:cs="Arial"/>
          <w:b/>
          <w:sz w:val="22"/>
          <w:u w:val="single"/>
        </w:rPr>
      </w:pPr>
      <w:r w:rsidRPr="00713D01">
        <w:rPr>
          <w:rFonts w:eastAsia="Calibri" w:cs="Arial"/>
          <w:b/>
          <w:sz w:val="22"/>
          <w:u w:val="single"/>
        </w:rPr>
        <w:t>Pelastustiet ja muut ajoreitit tapahtumapaikalle</w:t>
      </w:r>
    </w:p>
    <w:p w:rsidR="00EB44F2" w:rsidRPr="007865E4" w:rsidRDefault="00EB44F2" w:rsidP="00282359">
      <w:pPr>
        <w:jc w:val="both"/>
        <w:rPr>
          <w:rFonts w:cs="Arial"/>
          <w:sz w:val="22"/>
        </w:rPr>
      </w:pPr>
    </w:p>
    <w:p w:rsidR="00E002DF" w:rsidRPr="007865E4" w:rsidRDefault="00E002DF" w:rsidP="00282359">
      <w:pPr>
        <w:jc w:val="both"/>
        <w:rPr>
          <w:rFonts w:eastAsia="Calibri" w:cs="Arial"/>
          <w:sz w:val="22"/>
        </w:rPr>
      </w:pPr>
      <w:r w:rsidRPr="007865E4">
        <w:rPr>
          <w:rFonts w:eastAsia="Calibri" w:cs="Arial"/>
          <w:sz w:val="22"/>
        </w:rPr>
        <w:t>Pelastustie on hälytysajoneuvoille tarkoitettu ajotie. Pelastusteiden ja muiden ajoreittien esteettömyys tarka</w:t>
      </w:r>
      <w:r w:rsidR="003961DC">
        <w:rPr>
          <w:rFonts w:eastAsia="Calibri" w:cs="Arial"/>
          <w:sz w:val="22"/>
        </w:rPr>
        <w:t>stetaan ennen tapahtuman alkua sekä</w:t>
      </w:r>
      <w:r w:rsidRPr="007865E4">
        <w:rPr>
          <w:rFonts w:eastAsia="Calibri" w:cs="Arial"/>
          <w:sz w:val="22"/>
        </w:rPr>
        <w:t xml:space="preserve"> säännöllisesti tapahtuman aikana.</w:t>
      </w:r>
    </w:p>
    <w:p w:rsidR="00E002DF" w:rsidRDefault="00E002DF" w:rsidP="00282359">
      <w:pPr>
        <w:jc w:val="both"/>
        <w:rPr>
          <w:rFonts w:eastAsia="Calibri" w:cs="Arial"/>
          <w:sz w:val="22"/>
        </w:rPr>
      </w:pPr>
    </w:p>
    <w:p w:rsidR="00C47626" w:rsidRPr="00C47626" w:rsidRDefault="00C47626" w:rsidP="00282359">
      <w:pPr>
        <w:jc w:val="both"/>
        <w:rPr>
          <w:rFonts w:cs="Arial"/>
          <w:sz w:val="22"/>
        </w:rPr>
      </w:pPr>
      <w:r w:rsidRPr="007865E4">
        <w:rPr>
          <w:rFonts w:cs="Arial"/>
          <w:sz w:val="22"/>
        </w:rPr>
        <w:t xml:space="preserve">Pelastuslaitoksen </w:t>
      </w:r>
      <w:r w:rsidR="00A83836">
        <w:rPr>
          <w:rFonts w:cs="Arial"/>
          <w:sz w:val="22"/>
        </w:rPr>
        <w:t xml:space="preserve">opastamisesta paikalle huolehtii </w:t>
      </w:r>
      <w:r w:rsidR="00F908A6" w:rsidRPr="00F32C99">
        <w:rPr>
          <w:rFonts w:cs="Arial"/>
          <w:sz w:val="22"/>
        </w:rPr>
        <w:fldChar w:fldCharType="begin">
          <w:ffData>
            <w:name w:val="Teksti2"/>
            <w:enabled/>
            <w:calcOnExit w:val="0"/>
            <w:textInput/>
          </w:ffData>
        </w:fldChar>
      </w:r>
      <w:r w:rsidR="00F908A6" w:rsidRPr="00F32C99">
        <w:rPr>
          <w:rFonts w:cs="Arial"/>
          <w:sz w:val="22"/>
        </w:rPr>
        <w:instrText xml:space="preserve"> FORMTEXT </w:instrText>
      </w:r>
      <w:r w:rsidR="00F908A6" w:rsidRPr="00F32C99">
        <w:rPr>
          <w:rFonts w:cs="Arial"/>
          <w:sz w:val="22"/>
        </w:rPr>
      </w:r>
      <w:r w:rsidR="00F908A6" w:rsidRPr="00F32C99">
        <w:rPr>
          <w:rFonts w:cs="Arial"/>
          <w:sz w:val="22"/>
        </w:rPr>
        <w:fldChar w:fldCharType="separate"/>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rFonts w:cs="Arial"/>
          <w:sz w:val="22"/>
        </w:rPr>
        <w:fldChar w:fldCharType="end"/>
      </w:r>
    </w:p>
    <w:p w:rsidR="00E002DF" w:rsidRPr="007865E4" w:rsidRDefault="00C47626" w:rsidP="00282359">
      <w:pPr>
        <w:jc w:val="both"/>
        <w:rPr>
          <w:rFonts w:cs="Arial"/>
          <w:sz w:val="22"/>
        </w:rPr>
      </w:pPr>
      <w:r>
        <w:rPr>
          <w:rFonts w:eastAsia="Calibri" w:cs="Arial"/>
          <w:sz w:val="22"/>
        </w:rPr>
        <w:t>Pohjakarttaan on merkitty p</w:t>
      </w:r>
      <w:r w:rsidR="00E002DF" w:rsidRPr="007865E4">
        <w:rPr>
          <w:rFonts w:eastAsia="Calibri" w:cs="Arial"/>
          <w:sz w:val="22"/>
        </w:rPr>
        <w:t>elastusteiden ja muiden ajoreittien sijainnit</w:t>
      </w:r>
      <w:r w:rsidR="00E002DF" w:rsidRPr="007865E4">
        <w:rPr>
          <w:rFonts w:cs="Arial"/>
          <w:sz w:val="22"/>
        </w:rPr>
        <w:t>.</w:t>
      </w:r>
    </w:p>
    <w:p w:rsidR="00E002DF" w:rsidRPr="007865E4" w:rsidRDefault="00E002DF" w:rsidP="00282359">
      <w:pPr>
        <w:jc w:val="both"/>
        <w:rPr>
          <w:rFonts w:cs="Arial"/>
          <w:sz w:val="22"/>
        </w:rPr>
      </w:pPr>
    </w:p>
    <w:p w:rsidR="00DC10DF" w:rsidRPr="00713D01" w:rsidRDefault="00E002DF" w:rsidP="00282359">
      <w:pPr>
        <w:jc w:val="both"/>
        <w:rPr>
          <w:rFonts w:cs="Arial"/>
          <w:b/>
          <w:sz w:val="22"/>
          <w:u w:val="single"/>
        </w:rPr>
      </w:pPr>
      <w:r w:rsidRPr="00713D01">
        <w:rPr>
          <w:rFonts w:cs="Arial"/>
          <w:b/>
          <w:sz w:val="22"/>
          <w:u w:val="single"/>
        </w:rPr>
        <w:t>Poistumisjärjestelyt</w:t>
      </w:r>
    </w:p>
    <w:p w:rsidR="00E002DF" w:rsidRPr="007865E4" w:rsidRDefault="00E002DF" w:rsidP="00282359">
      <w:pPr>
        <w:jc w:val="both"/>
        <w:rPr>
          <w:rFonts w:cs="Arial"/>
          <w:sz w:val="22"/>
        </w:rPr>
      </w:pPr>
    </w:p>
    <w:p w:rsidR="00EB44F2" w:rsidRDefault="00351CD9" w:rsidP="00282359">
      <w:pPr>
        <w:jc w:val="both"/>
        <w:rPr>
          <w:rFonts w:cs="Arial"/>
          <w:sz w:val="22"/>
        </w:rPr>
      </w:pPr>
      <w:r>
        <w:rPr>
          <w:rFonts w:cs="Arial"/>
          <w:sz w:val="22"/>
        </w:rPr>
        <w:t>Ennen tapahtuman alkua ja säännöllisesti tapahtuman aikana varmistetaan, että kaikk</w:t>
      </w:r>
      <w:r w:rsidR="00DD1831">
        <w:rPr>
          <w:rFonts w:cs="Arial"/>
          <w:sz w:val="22"/>
        </w:rPr>
        <w:t xml:space="preserve">i poistumistiet </w:t>
      </w:r>
      <w:r>
        <w:rPr>
          <w:rFonts w:cs="Arial"/>
          <w:sz w:val="22"/>
        </w:rPr>
        <w:t>ovat esteettömät ja avaimitta avattavissa</w:t>
      </w:r>
      <w:r w:rsidR="00A26A0C">
        <w:rPr>
          <w:rFonts w:cs="Arial"/>
          <w:sz w:val="22"/>
        </w:rPr>
        <w:t xml:space="preserve"> poistumissuuntaan</w:t>
      </w:r>
      <w:r>
        <w:rPr>
          <w:rFonts w:cs="Arial"/>
          <w:sz w:val="22"/>
        </w:rPr>
        <w:t>.</w:t>
      </w:r>
      <w:r w:rsidR="00AD5C7F">
        <w:rPr>
          <w:rFonts w:cs="Arial"/>
          <w:sz w:val="22"/>
        </w:rPr>
        <w:t xml:space="preserve"> Poistumisreitit on merkitty </w:t>
      </w:r>
      <w:r w:rsidR="00200003">
        <w:rPr>
          <w:rFonts w:cs="Arial"/>
          <w:sz w:val="22"/>
        </w:rPr>
        <w:t xml:space="preserve">valaistuin tai jälkivalaisevin </w:t>
      </w:r>
      <w:r w:rsidR="00AD5C7F">
        <w:rPr>
          <w:rFonts w:cs="Arial"/>
          <w:sz w:val="22"/>
        </w:rPr>
        <w:t>poistumisopastein.</w:t>
      </w:r>
    </w:p>
    <w:p w:rsidR="00351CD9" w:rsidRDefault="00351CD9" w:rsidP="00282359">
      <w:pPr>
        <w:jc w:val="both"/>
        <w:rPr>
          <w:rFonts w:cs="Arial"/>
          <w:sz w:val="22"/>
        </w:rPr>
      </w:pPr>
    </w:p>
    <w:p w:rsidR="008E4497" w:rsidRDefault="00351CD9" w:rsidP="00282359">
      <w:pPr>
        <w:jc w:val="both"/>
        <w:rPr>
          <w:rFonts w:cs="Arial"/>
          <w:sz w:val="22"/>
        </w:rPr>
      </w:pPr>
      <w:r>
        <w:rPr>
          <w:rFonts w:cs="Arial"/>
          <w:sz w:val="22"/>
        </w:rPr>
        <w:t>Ulkotapahtuma: Samanaikaisesti paikalla olevan maksimihenkilömäärän (yleisö</w:t>
      </w:r>
      <w:r w:rsidR="009644E5">
        <w:rPr>
          <w:rFonts w:cs="Arial"/>
          <w:sz w:val="22"/>
        </w:rPr>
        <w:t xml:space="preserve"> </w:t>
      </w:r>
      <w:r>
        <w:rPr>
          <w:rFonts w:cs="Arial"/>
          <w:sz w:val="22"/>
        </w:rPr>
        <w:t>+</w:t>
      </w:r>
      <w:r w:rsidR="009644E5">
        <w:rPr>
          <w:rFonts w:cs="Arial"/>
          <w:sz w:val="22"/>
        </w:rPr>
        <w:t xml:space="preserve"> </w:t>
      </w:r>
      <w:r>
        <w:rPr>
          <w:rFonts w:cs="Arial"/>
          <w:sz w:val="22"/>
        </w:rPr>
        <w:t>henkilökunta) vaati</w:t>
      </w:r>
      <w:r w:rsidR="008E4497">
        <w:rPr>
          <w:rFonts w:cs="Arial"/>
          <w:sz w:val="22"/>
        </w:rPr>
        <w:t xml:space="preserve">ma poistumisreittien </w:t>
      </w:r>
      <w:r w:rsidR="004A02E3">
        <w:rPr>
          <w:rFonts w:cs="Arial"/>
          <w:sz w:val="22"/>
        </w:rPr>
        <w:t>yhteenlaskettu leveys</w:t>
      </w:r>
      <w:r w:rsidR="0062348F">
        <w:rPr>
          <w:rFonts w:cs="Arial"/>
          <w:sz w:val="22"/>
        </w:rPr>
        <w:t xml:space="preserve"> on</w:t>
      </w:r>
      <w:r w:rsidR="004A02E3">
        <w:rPr>
          <w:rFonts w:cs="Arial"/>
          <w:sz w:val="22"/>
        </w:rPr>
        <w:t xml:space="preserve"> </w:t>
      </w:r>
      <w:r w:rsidR="00F908A6" w:rsidRPr="00F32C99">
        <w:rPr>
          <w:rFonts w:cs="Arial"/>
          <w:sz w:val="22"/>
        </w:rPr>
        <w:fldChar w:fldCharType="begin">
          <w:ffData>
            <w:name w:val="Teksti2"/>
            <w:enabled/>
            <w:calcOnExit w:val="0"/>
            <w:textInput/>
          </w:ffData>
        </w:fldChar>
      </w:r>
      <w:r w:rsidR="00F908A6" w:rsidRPr="00F32C99">
        <w:rPr>
          <w:rFonts w:cs="Arial"/>
          <w:sz w:val="22"/>
        </w:rPr>
        <w:instrText xml:space="preserve"> FORMTEXT </w:instrText>
      </w:r>
      <w:r w:rsidR="00F908A6" w:rsidRPr="00F32C99">
        <w:rPr>
          <w:rFonts w:cs="Arial"/>
          <w:sz w:val="22"/>
        </w:rPr>
      </w:r>
      <w:r w:rsidR="00F908A6" w:rsidRPr="00F32C99">
        <w:rPr>
          <w:rFonts w:cs="Arial"/>
          <w:sz w:val="22"/>
        </w:rPr>
        <w:fldChar w:fldCharType="separate"/>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rFonts w:cs="Arial"/>
          <w:sz w:val="22"/>
        </w:rPr>
        <w:fldChar w:fldCharType="end"/>
      </w:r>
      <w:r w:rsidR="00F908A6">
        <w:rPr>
          <w:rFonts w:cs="Arial"/>
          <w:sz w:val="22"/>
        </w:rPr>
        <w:t xml:space="preserve"> </w:t>
      </w:r>
      <w:r w:rsidR="004A02E3">
        <w:rPr>
          <w:rFonts w:cs="Arial"/>
          <w:sz w:val="22"/>
        </w:rPr>
        <w:t>mm.</w:t>
      </w:r>
      <w:r w:rsidR="0062348F">
        <w:rPr>
          <w:rFonts w:cs="Arial"/>
          <w:sz w:val="22"/>
        </w:rPr>
        <w:t xml:space="preserve"> </w:t>
      </w:r>
    </w:p>
    <w:p w:rsidR="00F908A6" w:rsidRDefault="00F908A6" w:rsidP="00282359">
      <w:pPr>
        <w:jc w:val="both"/>
        <w:rPr>
          <w:rFonts w:cs="Arial"/>
          <w:sz w:val="22"/>
        </w:rPr>
      </w:pPr>
    </w:p>
    <w:p w:rsidR="00A26A0C" w:rsidRPr="008E4497" w:rsidRDefault="008E4497" w:rsidP="00282359">
      <w:pPr>
        <w:jc w:val="both"/>
        <w:rPr>
          <w:rFonts w:cs="Arial"/>
          <w:i/>
          <w:sz w:val="20"/>
          <w:szCs w:val="20"/>
        </w:rPr>
      </w:pPr>
      <w:r w:rsidRPr="008E4497">
        <w:rPr>
          <w:rFonts w:cs="Arial"/>
          <w:i/>
          <w:sz w:val="20"/>
          <w:szCs w:val="20"/>
        </w:rPr>
        <w:t xml:space="preserve">Ohje: </w:t>
      </w:r>
      <w:r w:rsidR="0062348F" w:rsidRPr="008E4497">
        <w:rPr>
          <w:rFonts w:cs="Arial"/>
          <w:i/>
          <w:sz w:val="20"/>
          <w:szCs w:val="20"/>
        </w:rPr>
        <w:t>Tapahtuma-alueelta on oltava vähintään kaksi erillistä tar</w:t>
      </w:r>
      <w:r w:rsidR="00C346A8" w:rsidRPr="008E4497">
        <w:rPr>
          <w:rFonts w:cs="Arial"/>
          <w:i/>
          <w:sz w:val="20"/>
          <w:szCs w:val="20"/>
        </w:rPr>
        <w:t>koituksenmukaisesti sijoitettua</w:t>
      </w:r>
      <w:r w:rsidR="0062348F" w:rsidRPr="008E4497">
        <w:rPr>
          <w:rFonts w:cs="Arial"/>
          <w:i/>
          <w:sz w:val="20"/>
          <w:szCs w:val="20"/>
        </w:rPr>
        <w:t xml:space="preserve"> poistumisreittiä.</w:t>
      </w:r>
      <w:r w:rsidR="00C346A8" w:rsidRPr="008E4497">
        <w:rPr>
          <w:rFonts w:cs="Arial"/>
          <w:i/>
          <w:sz w:val="20"/>
          <w:szCs w:val="20"/>
        </w:rPr>
        <w:t xml:space="preserve"> Poistumisreittien on ol</w:t>
      </w:r>
      <w:r w:rsidR="00A9175A" w:rsidRPr="008E4497">
        <w:rPr>
          <w:rFonts w:cs="Arial"/>
          <w:i/>
          <w:sz w:val="20"/>
          <w:szCs w:val="20"/>
        </w:rPr>
        <w:t>tava kulkukelpoisia sekä esteettömiä ja niiden on avauduttava hätätilanteessa helposti poistumissuuntaan.</w:t>
      </w:r>
      <w:r w:rsidR="0062348F" w:rsidRPr="008E4497">
        <w:rPr>
          <w:rFonts w:cs="Arial"/>
          <w:i/>
          <w:sz w:val="20"/>
          <w:szCs w:val="20"/>
        </w:rPr>
        <w:t xml:space="preserve"> </w:t>
      </w:r>
      <w:r>
        <w:rPr>
          <w:rFonts w:cs="Arial"/>
          <w:i/>
          <w:sz w:val="20"/>
          <w:szCs w:val="20"/>
        </w:rPr>
        <w:t>Poistumisreittien</w:t>
      </w:r>
      <w:r w:rsidR="0062348F" w:rsidRPr="008E4497">
        <w:rPr>
          <w:rFonts w:cs="Arial"/>
          <w:i/>
          <w:sz w:val="20"/>
          <w:szCs w:val="20"/>
        </w:rPr>
        <w:t xml:space="preserve"> yhteenlaskettu leveys lasketaan pelastussuunni</w:t>
      </w:r>
      <w:r>
        <w:rPr>
          <w:rFonts w:cs="Arial"/>
          <w:i/>
          <w:sz w:val="20"/>
          <w:szCs w:val="20"/>
        </w:rPr>
        <w:t xml:space="preserve">telman laadintaoppaan Poistumisjärjestelyt-kohdassa </w:t>
      </w:r>
      <w:r w:rsidR="0062348F" w:rsidRPr="008E4497">
        <w:rPr>
          <w:rFonts w:cs="Arial"/>
          <w:i/>
          <w:sz w:val="20"/>
          <w:szCs w:val="20"/>
        </w:rPr>
        <w:t>olevan mallin mukaisesti.</w:t>
      </w:r>
    </w:p>
    <w:p w:rsidR="00A26A0C" w:rsidRDefault="00A26A0C" w:rsidP="00282359">
      <w:pPr>
        <w:jc w:val="both"/>
        <w:rPr>
          <w:rFonts w:cs="Arial"/>
          <w:sz w:val="22"/>
        </w:rPr>
      </w:pPr>
    </w:p>
    <w:p w:rsidR="00F37281" w:rsidRDefault="00351CD9" w:rsidP="00282359">
      <w:pPr>
        <w:jc w:val="both"/>
        <w:rPr>
          <w:rFonts w:cs="Arial"/>
          <w:sz w:val="22"/>
        </w:rPr>
      </w:pPr>
      <w:r>
        <w:rPr>
          <w:rFonts w:cs="Arial"/>
          <w:sz w:val="22"/>
        </w:rPr>
        <w:t>Pohjakarttaan on merkitty poistumisjärjestelyt.</w:t>
      </w:r>
    </w:p>
    <w:p w:rsidR="00523590" w:rsidRPr="005B78AA" w:rsidRDefault="00523590" w:rsidP="00282359">
      <w:pPr>
        <w:jc w:val="both"/>
        <w:rPr>
          <w:rFonts w:cs="Arial"/>
          <w:sz w:val="22"/>
        </w:rPr>
      </w:pPr>
    </w:p>
    <w:p w:rsidR="00DC10DF" w:rsidRPr="00713D01" w:rsidRDefault="001E6805" w:rsidP="00282359">
      <w:pPr>
        <w:jc w:val="both"/>
        <w:rPr>
          <w:rFonts w:eastAsia="Calibri" w:cs="Arial"/>
          <w:b/>
          <w:sz w:val="22"/>
          <w:u w:val="single"/>
        </w:rPr>
      </w:pPr>
      <w:r>
        <w:rPr>
          <w:rFonts w:eastAsia="Calibri" w:cs="Arial"/>
          <w:b/>
          <w:sz w:val="22"/>
          <w:u w:val="single"/>
        </w:rPr>
        <w:lastRenderedPageBreak/>
        <w:t>Sisusteet</w:t>
      </w:r>
    </w:p>
    <w:p w:rsidR="005B78AA" w:rsidRDefault="005B78AA" w:rsidP="00282359">
      <w:pPr>
        <w:jc w:val="both"/>
        <w:rPr>
          <w:rFonts w:eastAsia="Calibri" w:cs="Arial"/>
          <w:sz w:val="22"/>
        </w:rPr>
      </w:pPr>
    </w:p>
    <w:p w:rsidR="005B78AA" w:rsidRPr="005B43B6" w:rsidRDefault="005B78AA" w:rsidP="00282359">
      <w:pPr>
        <w:jc w:val="both"/>
        <w:rPr>
          <w:rFonts w:eastAsia="Calibri" w:cs="Arial"/>
          <w:sz w:val="22"/>
        </w:rPr>
      </w:pPr>
      <w:r w:rsidRPr="005B43B6">
        <w:rPr>
          <w:rFonts w:eastAsia="Calibri" w:cs="Arial"/>
          <w:sz w:val="22"/>
        </w:rPr>
        <w:t>Sisusteita ovat esimerkiksi verhot ja muut riippuvat tekstiilit</w:t>
      </w:r>
      <w:r w:rsidR="00985B8F">
        <w:rPr>
          <w:rFonts w:eastAsia="Calibri" w:cs="Arial"/>
          <w:sz w:val="22"/>
        </w:rPr>
        <w:t xml:space="preserve"> ja kankaat</w:t>
      </w:r>
      <w:r w:rsidRPr="005B43B6">
        <w:rPr>
          <w:rFonts w:eastAsia="Calibri" w:cs="Arial"/>
          <w:sz w:val="22"/>
        </w:rPr>
        <w:t>, banderollit, pehmustetut istuinhuonekalut, irtomatot sekä muut käyttötapansa ja -materiaalinsa puolesta näihin rinnastettavat tuotteet.</w:t>
      </w:r>
    </w:p>
    <w:p w:rsidR="005B78AA" w:rsidRPr="005B43B6" w:rsidRDefault="005B78AA" w:rsidP="00282359">
      <w:pPr>
        <w:jc w:val="both"/>
        <w:rPr>
          <w:rFonts w:eastAsia="Calibri" w:cs="Arial"/>
          <w:sz w:val="22"/>
        </w:rPr>
      </w:pPr>
    </w:p>
    <w:p w:rsidR="00107413" w:rsidRPr="007865E4" w:rsidRDefault="00107413" w:rsidP="00282359">
      <w:pPr>
        <w:jc w:val="both"/>
        <w:rPr>
          <w:rFonts w:cs="Arial"/>
          <w:sz w:val="22"/>
        </w:rPr>
      </w:pPr>
      <w:r w:rsidRPr="005B43B6">
        <w:rPr>
          <w:rFonts w:cs="Arial"/>
          <w:sz w:val="22"/>
        </w:rPr>
        <w:t xml:space="preserve">Kaikki tapahtumassa käytettävät sisusteet ovat </w:t>
      </w:r>
      <w:r w:rsidR="00DB3D56">
        <w:rPr>
          <w:rFonts w:cs="Arial"/>
          <w:sz w:val="22"/>
        </w:rPr>
        <w:t>paloturvallisia</w:t>
      </w:r>
      <w:r w:rsidRPr="005B43B6">
        <w:rPr>
          <w:rFonts w:cs="Arial"/>
          <w:sz w:val="22"/>
        </w:rPr>
        <w:t xml:space="preserve">. </w:t>
      </w:r>
      <w:r w:rsidR="005B78AA" w:rsidRPr="005B43B6">
        <w:rPr>
          <w:rFonts w:cs="Arial"/>
          <w:sz w:val="22"/>
        </w:rPr>
        <w:t>Sisusteiden luokkatodistukset ovat saatavilla tapahtumapaikalla.</w:t>
      </w:r>
    </w:p>
    <w:p w:rsidR="00963735" w:rsidRDefault="00963735" w:rsidP="00282359">
      <w:pPr>
        <w:jc w:val="both"/>
        <w:rPr>
          <w:rFonts w:cs="Arial"/>
          <w:sz w:val="22"/>
        </w:rPr>
      </w:pPr>
    </w:p>
    <w:p w:rsidR="00922EFA" w:rsidRPr="00922EFA" w:rsidRDefault="00922EFA" w:rsidP="00282359">
      <w:pPr>
        <w:jc w:val="both"/>
        <w:rPr>
          <w:rFonts w:cs="Arial"/>
          <w:b/>
          <w:sz w:val="22"/>
          <w:u w:val="single"/>
        </w:rPr>
      </w:pPr>
      <w:r w:rsidRPr="00922EFA">
        <w:rPr>
          <w:rFonts w:cs="Arial"/>
          <w:b/>
          <w:sz w:val="22"/>
          <w:u w:val="single"/>
        </w:rPr>
        <w:t>Tapahtuman keskeyttäminen</w:t>
      </w:r>
      <w:r w:rsidR="00F261CC">
        <w:rPr>
          <w:rFonts w:cs="Arial"/>
          <w:b/>
          <w:sz w:val="22"/>
          <w:u w:val="single"/>
        </w:rPr>
        <w:t xml:space="preserve"> ja evakuointijärjestelyt</w:t>
      </w:r>
    </w:p>
    <w:p w:rsidR="00DB3D56" w:rsidRDefault="00DB3D56" w:rsidP="00282359">
      <w:pPr>
        <w:jc w:val="both"/>
        <w:rPr>
          <w:rFonts w:cs="Arial"/>
          <w:sz w:val="22"/>
        </w:rPr>
      </w:pPr>
    </w:p>
    <w:p w:rsidR="00DB3D56" w:rsidRDefault="00DB3D56" w:rsidP="00282359">
      <w:pPr>
        <w:jc w:val="both"/>
        <w:rPr>
          <w:rFonts w:cs="Arial"/>
          <w:sz w:val="22"/>
        </w:rPr>
      </w:pPr>
      <w:r>
        <w:rPr>
          <w:rFonts w:cs="Arial"/>
          <w:sz w:val="22"/>
        </w:rPr>
        <w:t>Tapahtuman poikkeustilanteet, kuten tulipalo, sään aiheuttamat tilanteet, tilapäisten rakenteiden sortuminen sekä häiriökäyttäytymistilanteet voivat aiheuttaa tapahtuman keskeyttämistarpeen</w:t>
      </w:r>
      <w:r w:rsidR="008C4C8E">
        <w:rPr>
          <w:rFonts w:cs="Arial"/>
          <w:sz w:val="22"/>
        </w:rPr>
        <w:t xml:space="preserve">. Tapahtuma tai osa siitä voidaan joutua keskeyttämään kokonaan tai hetkellisesti. </w:t>
      </w:r>
      <w:r w:rsidR="00CE637C">
        <w:rPr>
          <w:rFonts w:cs="Arial"/>
          <w:sz w:val="22"/>
        </w:rPr>
        <w:t>Vakavissa poikkeustilanteissa tapahtuma-alue tai osa siitä voidaan joutua evakuoimaan.</w:t>
      </w:r>
    </w:p>
    <w:p w:rsidR="00CE637C" w:rsidRDefault="00CE637C" w:rsidP="00282359">
      <w:pPr>
        <w:jc w:val="both"/>
        <w:rPr>
          <w:rFonts w:cs="Arial"/>
          <w:sz w:val="22"/>
        </w:rPr>
      </w:pPr>
    </w:p>
    <w:p w:rsidR="00DB3D56" w:rsidRDefault="00DB3D56" w:rsidP="00DB3D56">
      <w:pPr>
        <w:jc w:val="both"/>
        <w:rPr>
          <w:rFonts w:cs="Arial"/>
          <w:color w:val="000000"/>
          <w:sz w:val="23"/>
          <w:szCs w:val="23"/>
        </w:rPr>
      </w:pPr>
      <w:r>
        <w:rPr>
          <w:rFonts w:cs="Arial"/>
          <w:color w:val="000000"/>
          <w:sz w:val="23"/>
          <w:szCs w:val="23"/>
        </w:rPr>
        <w:t>Tapahtuman keskeyttämisestä</w:t>
      </w:r>
      <w:r w:rsidR="00CE637C">
        <w:rPr>
          <w:rFonts w:cs="Arial"/>
          <w:color w:val="000000"/>
          <w:sz w:val="23"/>
          <w:szCs w:val="23"/>
        </w:rPr>
        <w:t xml:space="preserve"> ja evakuoinnista</w:t>
      </w:r>
      <w:r>
        <w:rPr>
          <w:rFonts w:cs="Arial"/>
          <w:color w:val="000000"/>
          <w:sz w:val="23"/>
          <w:szCs w:val="23"/>
        </w:rPr>
        <w:t xml:space="preserve"> päättää tapahtuman </w:t>
      </w:r>
      <w:r w:rsidRPr="00F261CC">
        <w:rPr>
          <w:rFonts w:cs="Arial"/>
          <w:color w:val="000000"/>
          <w:sz w:val="23"/>
          <w:szCs w:val="23"/>
        </w:rPr>
        <w:t>järjestäjä,</w:t>
      </w:r>
      <w:r>
        <w:rPr>
          <w:rFonts w:cs="Arial"/>
          <w:color w:val="000000"/>
          <w:sz w:val="23"/>
          <w:szCs w:val="23"/>
        </w:rPr>
        <w:t xml:space="preserve"> turvallisuudesta vastaava henkilö tai viranomainen.</w:t>
      </w:r>
    </w:p>
    <w:p w:rsidR="00CE637C" w:rsidRDefault="00CE637C" w:rsidP="00DB3D56">
      <w:pPr>
        <w:jc w:val="both"/>
        <w:rPr>
          <w:rFonts w:cs="Arial"/>
          <w:color w:val="000000"/>
          <w:sz w:val="23"/>
          <w:szCs w:val="23"/>
        </w:rPr>
      </w:pPr>
    </w:p>
    <w:p w:rsidR="00CE637C" w:rsidRDefault="00CE637C" w:rsidP="00DB3D56">
      <w:pPr>
        <w:jc w:val="both"/>
        <w:rPr>
          <w:rFonts w:cs="Arial"/>
          <w:sz w:val="22"/>
        </w:rPr>
      </w:pPr>
      <w:r>
        <w:rPr>
          <w:rFonts w:cs="Arial"/>
          <w:color w:val="000000"/>
          <w:sz w:val="23"/>
          <w:szCs w:val="23"/>
        </w:rPr>
        <w:t>Evakuointitilanteessa tapahtuman järjestyksenvalvojat ja muu henkilöstö opastavat yleisöä poistumaan poispäin vaarasta käyttäen lähimpiä poistumisreittejä. Yleisön opastamisessa hyödynnetään tapahtuman äänentoistolaitteistoa ja/tai megafoneja.</w:t>
      </w:r>
    </w:p>
    <w:p w:rsidR="00DB3D56" w:rsidRDefault="00DB3D56" w:rsidP="00282359">
      <w:pPr>
        <w:jc w:val="both"/>
        <w:rPr>
          <w:rFonts w:cs="Arial"/>
          <w:sz w:val="22"/>
        </w:rPr>
      </w:pPr>
    </w:p>
    <w:p w:rsidR="00F261CC" w:rsidRPr="00F261CC" w:rsidRDefault="00F261CC" w:rsidP="00F261CC">
      <w:pPr>
        <w:autoSpaceDE w:val="0"/>
        <w:autoSpaceDN w:val="0"/>
        <w:adjustRightInd w:val="0"/>
        <w:jc w:val="both"/>
        <w:rPr>
          <w:rFonts w:cs="Arial"/>
          <w:color w:val="000000"/>
          <w:sz w:val="23"/>
          <w:szCs w:val="23"/>
        </w:rPr>
      </w:pPr>
      <w:r>
        <w:rPr>
          <w:rFonts w:cs="Arial"/>
          <w:color w:val="000000"/>
          <w:sz w:val="23"/>
          <w:szCs w:val="23"/>
        </w:rPr>
        <w:t>Suuremmissa tapahtumissa tässä kuvataan tarkemmin evakuointijärjestelyt, kuten evakuointitilanteiden ennakoiminen, tarkempi ohjeistus evakuoinnin toteuttamiseen sekä ohjeet evakuointikuulutuksiin.</w:t>
      </w:r>
    </w:p>
    <w:p w:rsidR="00922EFA" w:rsidRPr="007865E4" w:rsidRDefault="00922EFA" w:rsidP="00282359">
      <w:pPr>
        <w:jc w:val="both"/>
        <w:rPr>
          <w:rFonts w:cs="Arial"/>
          <w:sz w:val="22"/>
        </w:rPr>
      </w:pPr>
    </w:p>
    <w:p w:rsidR="00B12F0A" w:rsidRPr="00713D01" w:rsidRDefault="00F437EC" w:rsidP="00282359">
      <w:pPr>
        <w:jc w:val="both"/>
        <w:rPr>
          <w:rFonts w:eastAsia="Calibri" w:cs="Arial"/>
          <w:b/>
          <w:sz w:val="22"/>
          <w:u w:val="single"/>
        </w:rPr>
      </w:pPr>
      <w:r>
        <w:rPr>
          <w:rFonts w:eastAsia="Calibri" w:cs="Arial"/>
          <w:b/>
          <w:sz w:val="22"/>
          <w:u w:val="single"/>
        </w:rPr>
        <w:t>Tilapäiset rakenteet</w:t>
      </w:r>
    </w:p>
    <w:p w:rsidR="00107413" w:rsidRDefault="00107413" w:rsidP="00282359">
      <w:pPr>
        <w:jc w:val="both"/>
        <w:rPr>
          <w:rFonts w:eastAsia="Calibri" w:cs="Arial"/>
          <w:sz w:val="22"/>
        </w:rPr>
      </w:pPr>
    </w:p>
    <w:tbl>
      <w:tblPr>
        <w:tblStyle w:val="TaulukkoRuudukko"/>
        <w:tblW w:w="0" w:type="auto"/>
        <w:tblCellMar>
          <w:left w:w="28" w:type="dxa"/>
          <w:right w:w="28" w:type="dxa"/>
        </w:tblCellMar>
        <w:tblLook w:val="04A0" w:firstRow="1" w:lastRow="0" w:firstColumn="1" w:lastColumn="0" w:noHBand="0" w:noVBand="1"/>
      </w:tblPr>
      <w:tblGrid>
        <w:gridCol w:w="3209"/>
        <w:gridCol w:w="898"/>
        <w:gridCol w:w="5521"/>
      </w:tblGrid>
      <w:tr w:rsidR="005556AA" w:rsidTr="005472C4">
        <w:tc>
          <w:tcPr>
            <w:tcW w:w="3448" w:type="dxa"/>
            <w:shd w:val="clear" w:color="auto" w:fill="BFBFBF" w:themeFill="background1" w:themeFillShade="BF"/>
          </w:tcPr>
          <w:p w:rsidR="005556AA" w:rsidRDefault="00F437EC" w:rsidP="00282359">
            <w:pPr>
              <w:jc w:val="both"/>
              <w:rPr>
                <w:rFonts w:eastAsia="Calibri" w:cs="Arial"/>
              </w:rPr>
            </w:pPr>
            <w:r>
              <w:rPr>
                <w:rFonts w:eastAsia="Calibri" w:cs="Arial"/>
              </w:rPr>
              <w:t>Tilapäinen rakenne</w:t>
            </w:r>
          </w:p>
        </w:tc>
        <w:tc>
          <w:tcPr>
            <w:tcW w:w="913" w:type="dxa"/>
            <w:shd w:val="clear" w:color="auto" w:fill="BFBFBF" w:themeFill="background1" w:themeFillShade="BF"/>
          </w:tcPr>
          <w:p w:rsidR="005556AA" w:rsidRDefault="005556AA" w:rsidP="00282359">
            <w:pPr>
              <w:jc w:val="both"/>
              <w:rPr>
                <w:rFonts w:eastAsia="Calibri" w:cs="Arial"/>
              </w:rPr>
            </w:pPr>
            <w:r>
              <w:rPr>
                <w:rFonts w:eastAsia="Calibri" w:cs="Arial"/>
              </w:rPr>
              <w:t>Määrä</w:t>
            </w:r>
            <w:r w:rsidR="00C346A8">
              <w:rPr>
                <w:rFonts w:eastAsia="Calibri" w:cs="Arial"/>
              </w:rPr>
              <w:t xml:space="preserve"> (kpl)</w:t>
            </w:r>
          </w:p>
        </w:tc>
        <w:tc>
          <w:tcPr>
            <w:tcW w:w="5984" w:type="dxa"/>
            <w:shd w:val="clear" w:color="auto" w:fill="BFBFBF" w:themeFill="background1" w:themeFillShade="BF"/>
          </w:tcPr>
          <w:p w:rsidR="005556AA" w:rsidRDefault="005556AA" w:rsidP="00282359">
            <w:pPr>
              <w:jc w:val="both"/>
              <w:rPr>
                <w:rFonts w:eastAsia="Calibri" w:cs="Arial"/>
              </w:rPr>
            </w:pPr>
            <w:r>
              <w:rPr>
                <w:rFonts w:eastAsia="Calibri" w:cs="Arial"/>
              </w:rPr>
              <w:t>Koko</w:t>
            </w:r>
            <w:r w:rsidR="006129E9">
              <w:rPr>
                <w:rFonts w:eastAsia="Calibri" w:cs="Arial"/>
              </w:rPr>
              <w:t xml:space="preserve"> </w:t>
            </w:r>
          </w:p>
        </w:tc>
      </w:tr>
      <w:tr w:rsidR="005556AA" w:rsidTr="005472C4">
        <w:tc>
          <w:tcPr>
            <w:tcW w:w="3448" w:type="dxa"/>
          </w:tcPr>
          <w:p w:rsidR="005556AA" w:rsidRDefault="005556AA" w:rsidP="00282359">
            <w:pPr>
              <w:jc w:val="both"/>
              <w:rPr>
                <w:rFonts w:eastAsia="Calibri" w:cs="Arial"/>
              </w:rPr>
            </w:pPr>
            <w:r>
              <w:rPr>
                <w:rFonts w:eastAsia="Calibri" w:cs="Arial"/>
              </w:rPr>
              <w:t>Lava</w:t>
            </w:r>
          </w:p>
        </w:tc>
        <w:tc>
          <w:tcPr>
            <w:tcW w:w="913" w:type="dxa"/>
          </w:tcPr>
          <w:p w:rsidR="005556AA" w:rsidRDefault="005556AA" w:rsidP="00282359">
            <w:pPr>
              <w:jc w:val="both"/>
              <w:rPr>
                <w:rFonts w:eastAsia="Calibri" w:cs="Arial"/>
              </w:rPr>
            </w:pPr>
          </w:p>
        </w:tc>
        <w:tc>
          <w:tcPr>
            <w:tcW w:w="5984" w:type="dxa"/>
          </w:tcPr>
          <w:p w:rsidR="005556AA" w:rsidRDefault="005556AA" w:rsidP="00282359">
            <w:pPr>
              <w:jc w:val="both"/>
              <w:rPr>
                <w:rFonts w:eastAsia="Calibri" w:cs="Arial"/>
              </w:rPr>
            </w:pPr>
          </w:p>
          <w:p w:rsidR="005472C4" w:rsidRDefault="005472C4" w:rsidP="00282359">
            <w:pPr>
              <w:jc w:val="both"/>
              <w:rPr>
                <w:rFonts w:eastAsia="Calibri" w:cs="Arial"/>
              </w:rPr>
            </w:pPr>
          </w:p>
        </w:tc>
      </w:tr>
      <w:tr w:rsidR="005556AA" w:rsidTr="005472C4">
        <w:tc>
          <w:tcPr>
            <w:tcW w:w="3448" w:type="dxa"/>
          </w:tcPr>
          <w:p w:rsidR="005556AA" w:rsidRDefault="005556AA" w:rsidP="00282359">
            <w:pPr>
              <w:jc w:val="both"/>
              <w:rPr>
                <w:rFonts w:eastAsia="Calibri" w:cs="Arial"/>
              </w:rPr>
            </w:pPr>
            <w:r>
              <w:rPr>
                <w:rFonts w:eastAsia="Calibri" w:cs="Arial"/>
              </w:rPr>
              <w:t>Katsomo</w:t>
            </w:r>
          </w:p>
        </w:tc>
        <w:tc>
          <w:tcPr>
            <w:tcW w:w="913" w:type="dxa"/>
          </w:tcPr>
          <w:p w:rsidR="005556AA" w:rsidRDefault="005556AA" w:rsidP="00282359">
            <w:pPr>
              <w:jc w:val="both"/>
              <w:rPr>
                <w:rFonts w:eastAsia="Calibri" w:cs="Arial"/>
              </w:rPr>
            </w:pPr>
          </w:p>
        </w:tc>
        <w:tc>
          <w:tcPr>
            <w:tcW w:w="5984" w:type="dxa"/>
          </w:tcPr>
          <w:p w:rsidR="005556AA" w:rsidRPr="00500976" w:rsidRDefault="00C346A8" w:rsidP="00282359">
            <w:pPr>
              <w:jc w:val="both"/>
              <w:rPr>
                <w:rFonts w:eastAsia="Calibri" w:cs="Arial"/>
                <w:i/>
                <w:szCs w:val="24"/>
              </w:rPr>
            </w:pPr>
            <w:r w:rsidRPr="00C346A8">
              <w:rPr>
                <w:rFonts w:eastAsia="Calibri" w:cs="Arial"/>
                <w:i/>
                <w:sz w:val="20"/>
                <w:szCs w:val="20"/>
              </w:rPr>
              <w:t>(koon lisäksi myös katsomon istumapaikkojen määrä)</w:t>
            </w:r>
          </w:p>
          <w:p w:rsidR="005472C4" w:rsidRPr="00500976" w:rsidRDefault="005472C4" w:rsidP="00282359">
            <w:pPr>
              <w:jc w:val="both"/>
              <w:rPr>
                <w:rFonts w:eastAsia="Calibri" w:cs="Arial"/>
                <w:szCs w:val="24"/>
              </w:rPr>
            </w:pPr>
          </w:p>
        </w:tc>
      </w:tr>
      <w:tr w:rsidR="005556AA" w:rsidTr="005472C4">
        <w:tc>
          <w:tcPr>
            <w:tcW w:w="3448" w:type="dxa"/>
          </w:tcPr>
          <w:p w:rsidR="005556AA" w:rsidRDefault="005556AA" w:rsidP="00282359">
            <w:pPr>
              <w:jc w:val="both"/>
              <w:rPr>
                <w:rFonts w:eastAsia="Calibri" w:cs="Arial"/>
              </w:rPr>
            </w:pPr>
            <w:r>
              <w:rPr>
                <w:rFonts w:eastAsia="Calibri" w:cs="Arial"/>
              </w:rPr>
              <w:t>Teltta</w:t>
            </w:r>
          </w:p>
        </w:tc>
        <w:tc>
          <w:tcPr>
            <w:tcW w:w="913" w:type="dxa"/>
          </w:tcPr>
          <w:p w:rsidR="005556AA" w:rsidRDefault="005556AA" w:rsidP="00282359">
            <w:pPr>
              <w:jc w:val="both"/>
              <w:rPr>
                <w:rFonts w:eastAsia="Calibri" w:cs="Arial"/>
              </w:rPr>
            </w:pPr>
          </w:p>
        </w:tc>
        <w:tc>
          <w:tcPr>
            <w:tcW w:w="5984" w:type="dxa"/>
          </w:tcPr>
          <w:p w:rsidR="005556AA" w:rsidRDefault="005556AA" w:rsidP="00282359">
            <w:pPr>
              <w:jc w:val="both"/>
              <w:rPr>
                <w:rFonts w:eastAsia="Calibri" w:cs="Arial"/>
              </w:rPr>
            </w:pPr>
          </w:p>
          <w:p w:rsidR="005472C4" w:rsidRDefault="005472C4" w:rsidP="00282359">
            <w:pPr>
              <w:jc w:val="both"/>
              <w:rPr>
                <w:rFonts w:eastAsia="Calibri" w:cs="Arial"/>
              </w:rPr>
            </w:pPr>
          </w:p>
        </w:tc>
      </w:tr>
      <w:tr w:rsidR="006129E9" w:rsidTr="005472C4">
        <w:tc>
          <w:tcPr>
            <w:tcW w:w="3448" w:type="dxa"/>
          </w:tcPr>
          <w:p w:rsidR="006129E9" w:rsidRDefault="006129E9" w:rsidP="00282359">
            <w:pPr>
              <w:jc w:val="both"/>
              <w:rPr>
                <w:rFonts w:eastAsia="Calibri" w:cs="Arial"/>
              </w:rPr>
            </w:pPr>
            <w:r>
              <w:rPr>
                <w:rFonts w:eastAsia="Calibri" w:cs="Arial"/>
              </w:rPr>
              <w:t>Muu, mikä</w:t>
            </w:r>
            <w:r w:rsidR="000E7E52">
              <w:rPr>
                <w:rFonts w:eastAsia="Calibri" w:cs="Arial"/>
              </w:rPr>
              <w:t>?</w:t>
            </w:r>
            <w:r>
              <w:rPr>
                <w:rFonts w:eastAsia="Calibri" w:cs="Arial"/>
              </w:rPr>
              <w:t xml:space="preserve"> </w:t>
            </w:r>
            <w:r w:rsidR="005472C4" w:rsidRPr="00F32C99">
              <w:rPr>
                <w:rFonts w:cs="Arial"/>
              </w:rPr>
              <w:fldChar w:fldCharType="begin">
                <w:ffData>
                  <w:name w:val="Teksti2"/>
                  <w:enabled/>
                  <w:calcOnExit w:val="0"/>
                  <w:textInput/>
                </w:ffData>
              </w:fldChar>
            </w:r>
            <w:r w:rsidR="005472C4" w:rsidRPr="00F32C99">
              <w:rPr>
                <w:rFonts w:cs="Arial"/>
              </w:rPr>
              <w:instrText xml:space="preserve"> FORMTEXT </w:instrText>
            </w:r>
            <w:r w:rsidR="005472C4" w:rsidRPr="00F32C99">
              <w:rPr>
                <w:rFonts w:cs="Arial"/>
              </w:rPr>
            </w:r>
            <w:r w:rsidR="005472C4" w:rsidRPr="00F32C99">
              <w:rPr>
                <w:rFonts w:cs="Arial"/>
              </w:rPr>
              <w:fldChar w:fldCharType="separate"/>
            </w:r>
            <w:r w:rsidR="005472C4" w:rsidRPr="00F32C99">
              <w:rPr>
                <w:noProof/>
              </w:rPr>
              <w:t> </w:t>
            </w:r>
            <w:r w:rsidR="005472C4" w:rsidRPr="00F32C99">
              <w:rPr>
                <w:noProof/>
              </w:rPr>
              <w:t> </w:t>
            </w:r>
            <w:r w:rsidR="005472C4" w:rsidRPr="00F32C99">
              <w:rPr>
                <w:noProof/>
              </w:rPr>
              <w:t> </w:t>
            </w:r>
            <w:r w:rsidR="005472C4" w:rsidRPr="00F32C99">
              <w:rPr>
                <w:noProof/>
              </w:rPr>
              <w:t> </w:t>
            </w:r>
            <w:r w:rsidR="005472C4" w:rsidRPr="00F32C99">
              <w:rPr>
                <w:noProof/>
              </w:rPr>
              <w:t> </w:t>
            </w:r>
            <w:r w:rsidR="005472C4" w:rsidRPr="00F32C99">
              <w:rPr>
                <w:rFonts w:cs="Arial"/>
              </w:rPr>
              <w:fldChar w:fldCharType="end"/>
            </w:r>
          </w:p>
        </w:tc>
        <w:tc>
          <w:tcPr>
            <w:tcW w:w="913" w:type="dxa"/>
          </w:tcPr>
          <w:p w:rsidR="006129E9" w:rsidRDefault="006129E9" w:rsidP="00282359">
            <w:pPr>
              <w:jc w:val="both"/>
              <w:rPr>
                <w:rFonts w:eastAsia="Calibri" w:cs="Arial"/>
              </w:rPr>
            </w:pPr>
          </w:p>
        </w:tc>
        <w:tc>
          <w:tcPr>
            <w:tcW w:w="5984" w:type="dxa"/>
          </w:tcPr>
          <w:p w:rsidR="006129E9" w:rsidRDefault="006129E9" w:rsidP="00282359">
            <w:pPr>
              <w:jc w:val="both"/>
              <w:rPr>
                <w:rFonts w:eastAsia="Calibri" w:cs="Arial"/>
              </w:rPr>
            </w:pPr>
          </w:p>
          <w:p w:rsidR="005472C4" w:rsidRDefault="005472C4" w:rsidP="00282359">
            <w:pPr>
              <w:jc w:val="both"/>
              <w:rPr>
                <w:rFonts w:eastAsia="Calibri" w:cs="Arial"/>
              </w:rPr>
            </w:pPr>
          </w:p>
        </w:tc>
      </w:tr>
    </w:tbl>
    <w:p w:rsidR="004220FB" w:rsidRPr="007865E4" w:rsidRDefault="004220FB" w:rsidP="00282359">
      <w:pPr>
        <w:jc w:val="both"/>
        <w:rPr>
          <w:rFonts w:eastAsia="Calibri" w:cs="Arial"/>
          <w:sz w:val="22"/>
        </w:rPr>
      </w:pPr>
    </w:p>
    <w:p w:rsidR="00107413" w:rsidRPr="00500976" w:rsidRDefault="00107413" w:rsidP="00282359">
      <w:pPr>
        <w:jc w:val="both"/>
        <w:rPr>
          <w:rFonts w:eastAsia="Calibri" w:cs="Arial"/>
          <w:sz w:val="22"/>
        </w:rPr>
      </w:pPr>
      <w:r w:rsidRPr="00500976">
        <w:rPr>
          <w:rFonts w:eastAsia="Calibri" w:cs="Arial"/>
          <w:sz w:val="22"/>
        </w:rPr>
        <w:t>Telttojen osalta noudatetaan seuraavaa</w:t>
      </w:r>
      <w:r w:rsidR="005472C4" w:rsidRPr="00500976">
        <w:rPr>
          <w:rFonts w:eastAsia="Calibri" w:cs="Arial"/>
          <w:sz w:val="22"/>
        </w:rPr>
        <w:t>:</w:t>
      </w:r>
    </w:p>
    <w:p w:rsidR="004220FB"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4220FB" w:rsidRPr="00500976">
        <w:rPr>
          <w:rFonts w:eastAsia="Calibri" w:cs="Arial"/>
          <w:sz w:val="22"/>
        </w:rPr>
        <w:t>eltan henkilömäärä on mitoitettu samoin kuin kokoontumistilan henkilömäärä (kts. kohta henkilömäärä)</w:t>
      </w:r>
    </w:p>
    <w:p w:rsidR="004220FB" w:rsidRPr="00500976" w:rsidRDefault="005472C4" w:rsidP="00282359">
      <w:pPr>
        <w:pStyle w:val="Luettelokappale"/>
        <w:numPr>
          <w:ilvl w:val="0"/>
          <w:numId w:val="7"/>
        </w:numPr>
        <w:spacing w:after="0"/>
        <w:jc w:val="both"/>
        <w:rPr>
          <w:rFonts w:cs="Arial"/>
          <w:sz w:val="22"/>
        </w:rPr>
      </w:pPr>
      <w:r w:rsidRPr="00500976">
        <w:rPr>
          <w:rFonts w:eastAsia="Calibri" w:cs="Arial"/>
          <w:sz w:val="22"/>
        </w:rPr>
        <w:t>t</w:t>
      </w:r>
      <w:r w:rsidR="004220FB" w:rsidRPr="00500976">
        <w:rPr>
          <w:rFonts w:eastAsia="Calibri" w:cs="Arial"/>
          <w:sz w:val="22"/>
        </w:rPr>
        <w:t>elttakangas on</w:t>
      </w:r>
      <w:r w:rsidR="00D73B32" w:rsidRPr="00500976">
        <w:rPr>
          <w:rFonts w:eastAsia="Calibri" w:cs="Arial"/>
          <w:sz w:val="22"/>
        </w:rPr>
        <w:t xml:space="preserve"> vaikeasti syttyvää</w:t>
      </w:r>
      <w:r w:rsidR="004220FB" w:rsidRPr="00500976">
        <w:rPr>
          <w:rFonts w:eastAsia="Calibri" w:cs="Arial"/>
          <w:sz w:val="22"/>
        </w:rPr>
        <w:t xml:space="preserve"> </w:t>
      </w:r>
      <w:r w:rsidR="005B78AA" w:rsidRPr="00500976">
        <w:rPr>
          <w:rFonts w:eastAsia="Calibri" w:cs="Arial"/>
          <w:sz w:val="22"/>
        </w:rPr>
        <w:t xml:space="preserve">materiaalia </w:t>
      </w:r>
      <w:r w:rsidR="00D73B32" w:rsidRPr="00500976">
        <w:rPr>
          <w:rFonts w:eastAsia="Calibri" w:cs="Arial"/>
          <w:sz w:val="22"/>
        </w:rPr>
        <w:t>(</w:t>
      </w:r>
      <w:r w:rsidR="005B78AA" w:rsidRPr="00500976">
        <w:rPr>
          <w:rFonts w:cs="Arial"/>
          <w:sz w:val="22"/>
        </w:rPr>
        <w:t>SL</w:t>
      </w:r>
      <w:r w:rsidR="004220FB" w:rsidRPr="00500976">
        <w:rPr>
          <w:rFonts w:cs="Arial"/>
          <w:sz w:val="22"/>
        </w:rPr>
        <w:t>1</w:t>
      </w:r>
      <w:r w:rsidR="006920F5">
        <w:rPr>
          <w:rFonts w:cs="Arial"/>
          <w:sz w:val="22"/>
        </w:rPr>
        <w:t>, DIN4102 B1</w:t>
      </w:r>
      <w:r w:rsidR="00C346A8" w:rsidRPr="00500976">
        <w:rPr>
          <w:rFonts w:cs="Arial"/>
          <w:sz w:val="22"/>
        </w:rPr>
        <w:t xml:space="preserve"> tai vastaava</w:t>
      </w:r>
      <w:r w:rsidR="007A133D" w:rsidRPr="00500976">
        <w:rPr>
          <w:rFonts w:cs="Arial"/>
          <w:sz w:val="22"/>
        </w:rPr>
        <w:t>)</w:t>
      </w:r>
    </w:p>
    <w:p w:rsidR="004220FB" w:rsidRPr="00500976" w:rsidRDefault="005472C4" w:rsidP="00282359">
      <w:pPr>
        <w:pStyle w:val="Luettelokappale"/>
        <w:numPr>
          <w:ilvl w:val="0"/>
          <w:numId w:val="7"/>
        </w:numPr>
        <w:spacing w:after="0"/>
        <w:jc w:val="both"/>
        <w:rPr>
          <w:rFonts w:cs="Arial"/>
          <w:sz w:val="22"/>
        </w:rPr>
      </w:pPr>
      <w:r w:rsidRPr="00500976">
        <w:rPr>
          <w:rFonts w:cs="Arial"/>
          <w:sz w:val="22"/>
        </w:rPr>
        <w:t>t</w:t>
      </w:r>
      <w:r w:rsidR="004220FB" w:rsidRPr="00500976">
        <w:rPr>
          <w:rFonts w:cs="Arial"/>
          <w:sz w:val="22"/>
        </w:rPr>
        <w:t>eltasta on vähintään kaksi poistumisreittiä, joiden leveys on määritetty samoin kuin kokoontu</w:t>
      </w:r>
      <w:r w:rsidR="009F0E5A" w:rsidRPr="00500976">
        <w:rPr>
          <w:rFonts w:cs="Arial"/>
          <w:sz w:val="22"/>
        </w:rPr>
        <w:t>mistilassa (k</w:t>
      </w:r>
      <w:r w:rsidR="004220FB" w:rsidRPr="00500976">
        <w:rPr>
          <w:rFonts w:cs="Arial"/>
          <w:sz w:val="22"/>
        </w:rPr>
        <w:t>s. kohta poistumisjärjestelyt)</w:t>
      </w:r>
    </w:p>
    <w:p w:rsidR="004220FB"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4220FB" w:rsidRPr="00500976">
        <w:rPr>
          <w:rFonts w:eastAsia="Calibri" w:cs="Arial"/>
          <w:sz w:val="22"/>
        </w:rPr>
        <w:t xml:space="preserve">eltan uloskäytävät on opastettu. </w:t>
      </w:r>
      <w:r w:rsidR="004220FB" w:rsidRPr="00500976">
        <w:rPr>
          <w:rFonts w:eastAsia="Calibri" w:cs="Arial"/>
          <w:i/>
          <w:szCs w:val="20"/>
        </w:rPr>
        <w:t>(Ohje: Pienissä teltoissa opastus voidaan tehdä jälkiheijastavilla poistu</w:t>
      </w:r>
      <w:r w:rsidR="006920F5">
        <w:rPr>
          <w:rFonts w:eastAsia="Calibri" w:cs="Arial"/>
          <w:i/>
          <w:szCs w:val="20"/>
        </w:rPr>
        <w:t xml:space="preserve">misreittien </w:t>
      </w:r>
      <w:r w:rsidR="00C346A8" w:rsidRPr="00500976">
        <w:rPr>
          <w:rFonts w:eastAsia="Calibri" w:cs="Arial"/>
          <w:i/>
          <w:szCs w:val="20"/>
        </w:rPr>
        <w:t>merkeillä. Suuret teltat, yli 300 m</w:t>
      </w:r>
      <w:r w:rsidR="00C346A8" w:rsidRPr="00500976">
        <w:rPr>
          <w:rFonts w:eastAsia="Calibri" w:cs="Arial"/>
          <w:i/>
          <w:szCs w:val="20"/>
          <w:vertAlign w:val="superscript"/>
        </w:rPr>
        <w:t>2</w:t>
      </w:r>
      <w:r w:rsidR="00C346A8" w:rsidRPr="00500976">
        <w:rPr>
          <w:rFonts w:eastAsia="Calibri" w:cs="Arial"/>
          <w:i/>
          <w:szCs w:val="20"/>
        </w:rPr>
        <w:t>,</w:t>
      </w:r>
      <w:r w:rsidR="004220FB" w:rsidRPr="00500976">
        <w:rPr>
          <w:rFonts w:eastAsia="Calibri" w:cs="Arial"/>
          <w:i/>
          <w:szCs w:val="20"/>
        </w:rPr>
        <w:t xml:space="preserve"> varustetaan akkuvarmennetuilla poistumisreittien merkeillä ja valaistuksella. Mikäli teltasta on yli 30</w:t>
      </w:r>
      <w:r w:rsidRPr="00500976">
        <w:rPr>
          <w:rFonts w:eastAsia="Calibri" w:cs="Arial"/>
          <w:i/>
          <w:szCs w:val="20"/>
        </w:rPr>
        <w:t xml:space="preserve"> </w:t>
      </w:r>
      <w:r w:rsidR="004220FB" w:rsidRPr="00500976">
        <w:rPr>
          <w:rFonts w:eastAsia="Calibri" w:cs="Arial"/>
          <w:i/>
          <w:szCs w:val="20"/>
        </w:rPr>
        <w:t xml:space="preserve">% seinäpintaa avoinna, se voidaan luokitella katokseksi </w:t>
      </w:r>
      <w:r w:rsidRPr="00500976">
        <w:rPr>
          <w:rFonts w:eastAsia="Calibri" w:cs="Arial"/>
          <w:i/>
          <w:szCs w:val="20"/>
        </w:rPr>
        <w:t xml:space="preserve">tai </w:t>
      </w:r>
      <w:r w:rsidR="004220FB" w:rsidRPr="00500976">
        <w:rPr>
          <w:rFonts w:eastAsia="Calibri" w:cs="Arial"/>
          <w:i/>
          <w:szCs w:val="20"/>
        </w:rPr>
        <w:t xml:space="preserve">avonaiseksi rakenteeksi, jolloin opasteiden vaatimus </w:t>
      </w:r>
      <w:r w:rsidR="006920F5">
        <w:rPr>
          <w:rFonts w:eastAsia="Calibri" w:cs="Arial"/>
          <w:i/>
          <w:szCs w:val="20"/>
        </w:rPr>
        <w:t>katsotaan</w:t>
      </w:r>
      <w:r w:rsidR="004220FB" w:rsidRPr="00500976">
        <w:rPr>
          <w:rFonts w:eastAsia="Calibri" w:cs="Arial"/>
          <w:i/>
          <w:szCs w:val="20"/>
        </w:rPr>
        <w:t xml:space="preserve"> tapauskohtaisesti</w:t>
      </w:r>
      <w:r w:rsidRPr="00500976">
        <w:rPr>
          <w:rFonts w:eastAsia="Calibri" w:cs="Arial"/>
          <w:i/>
          <w:szCs w:val="20"/>
        </w:rPr>
        <w:t>.</w:t>
      </w:r>
      <w:r w:rsidR="004220FB" w:rsidRPr="00500976">
        <w:rPr>
          <w:rFonts w:eastAsia="Calibri" w:cs="Arial"/>
          <w:i/>
          <w:szCs w:val="20"/>
        </w:rPr>
        <w:t>)</w:t>
      </w:r>
    </w:p>
    <w:p w:rsidR="004220FB" w:rsidRPr="00500976" w:rsidRDefault="005472C4" w:rsidP="00282359">
      <w:pPr>
        <w:pStyle w:val="Luettelokappale"/>
        <w:numPr>
          <w:ilvl w:val="0"/>
          <w:numId w:val="7"/>
        </w:numPr>
        <w:spacing w:after="0"/>
        <w:rPr>
          <w:rFonts w:eastAsia="Calibri" w:cs="Arial"/>
          <w:sz w:val="22"/>
        </w:rPr>
      </w:pPr>
      <w:r w:rsidRPr="00500976">
        <w:rPr>
          <w:rFonts w:eastAsia="Calibri" w:cs="Arial"/>
          <w:sz w:val="22"/>
        </w:rPr>
        <w:t>t</w:t>
      </w:r>
      <w:r w:rsidR="004220FB" w:rsidRPr="00500976">
        <w:rPr>
          <w:rFonts w:eastAsia="Calibri" w:cs="Arial"/>
          <w:sz w:val="22"/>
        </w:rPr>
        <w:t>eltta on sijoitettu riittävän kaua</w:t>
      </w:r>
      <w:r w:rsidR="00977702" w:rsidRPr="00500976">
        <w:rPr>
          <w:rFonts w:eastAsia="Calibri" w:cs="Arial"/>
          <w:sz w:val="22"/>
        </w:rPr>
        <w:t>s rakennuksesta</w:t>
      </w:r>
      <w:r w:rsidR="00D73B32" w:rsidRPr="00500976">
        <w:rPr>
          <w:rFonts w:eastAsia="Calibri" w:cs="Arial"/>
          <w:sz w:val="22"/>
        </w:rPr>
        <w:t xml:space="preserve">. </w:t>
      </w:r>
      <w:r w:rsidR="00D73B32" w:rsidRPr="00500976">
        <w:rPr>
          <w:rFonts w:eastAsia="Calibri" w:cs="Arial"/>
          <w:i/>
          <w:szCs w:val="20"/>
        </w:rPr>
        <w:t>(Ohje: Yksittäiset alle 20 m</w:t>
      </w:r>
      <w:r w:rsidR="00D73B32" w:rsidRPr="00500976">
        <w:rPr>
          <w:rFonts w:eastAsia="Calibri" w:cs="Arial"/>
          <w:i/>
          <w:szCs w:val="20"/>
          <w:vertAlign w:val="superscript"/>
        </w:rPr>
        <w:t>2</w:t>
      </w:r>
      <w:r w:rsidR="00D73B32" w:rsidRPr="00500976">
        <w:rPr>
          <w:rFonts w:eastAsia="Calibri" w:cs="Arial"/>
          <w:i/>
          <w:szCs w:val="20"/>
        </w:rPr>
        <w:t xml:space="preserve"> tel</w:t>
      </w:r>
      <w:r w:rsidR="007A133D" w:rsidRPr="00500976">
        <w:rPr>
          <w:rFonts w:eastAsia="Calibri" w:cs="Arial"/>
          <w:i/>
          <w:szCs w:val="20"/>
        </w:rPr>
        <w:t>tat sijoitetaan</w:t>
      </w:r>
      <w:r w:rsidR="00E865A3" w:rsidRPr="00500976">
        <w:rPr>
          <w:rFonts w:eastAsia="Calibri" w:cs="Arial"/>
          <w:i/>
          <w:szCs w:val="20"/>
        </w:rPr>
        <w:t xml:space="preserve"> pääsääntöisesti</w:t>
      </w:r>
      <w:r w:rsidR="007A133D" w:rsidRPr="00500976">
        <w:rPr>
          <w:rFonts w:eastAsia="Calibri" w:cs="Arial"/>
          <w:i/>
          <w:szCs w:val="20"/>
        </w:rPr>
        <w:t xml:space="preserve"> vähintään 4</w:t>
      </w:r>
      <w:r w:rsidR="00D73B32" w:rsidRPr="00500976">
        <w:rPr>
          <w:rFonts w:eastAsia="Calibri" w:cs="Arial"/>
          <w:i/>
          <w:szCs w:val="20"/>
        </w:rPr>
        <w:t xml:space="preserve"> metrin päähän rakennuksista. Isompien telttojen sekä telttaryhmien etäisyys rakennuksesta on</w:t>
      </w:r>
      <w:r w:rsidR="00E865A3" w:rsidRPr="00500976">
        <w:rPr>
          <w:rFonts w:eastAsia="Calibri" w:cs="Arial"/>
          <w:i/>
          <w:szCs w:val="20"/>
        </w:rPr>
        <w:t xml:space="preserve"> pääsääntöisesti</w:t>
      </w:r>
      <w:r w:rsidR="00D73B32" w:rsidRPr="00500976">
        <w:rPr>
          <w:rFonts w:eastAsia="Calibri" w:cs="Arial"/>
          <w:i/>
          <w:szCs w:val="20"/>
        </w:rPr>
        <w:t xml:space="preserve"> vähintään 8 metriä.)</w:t>
      </w:r>
      <w:r w:rsidR="00D73B32" w:rsidRPr="00500976">
        <w:rPr>
          <w:rFonts w:eastAsia="Calibri" w:cs="Arial"/>
          <w:i/>
          <w:sz w:val="22"/>
        </w:rPr>
        <w:t xml:space="preserve"> </w:t>
      </w:r>
    </w:p>
    <w:p w:rsidR="004220FB" w:rsidRPr="00143D1F" w:rsidRDefault="005472C4" w:rsidP="00282359">
      <w:pPr>
        <w:pStyle w:val="Luettelokappale"/>
        <w:numPr>
          <w:ilvl w:val="0"/>
          <w:numId w:val="7"/>
        </w:numPr>
        <w:spacing w:after="0"/>
        <w:jc w:val="both"/>
        <w:rPr>
          <w:rFonts w:eastAsia="Calibri" w:cs="Arial"/>
          <w:i/>
          <w:sz w:val="22"/>
        </w:rPr>
      </w:pPr>
      <w:r w:rsidRPr="00500976">
        <w:rPr>
          <w:rFonts w:eastAsia="Calibri" w:cs="Arial"/>
          <w:sz w:val="22"/>
        </w:rPr>
        <w:t>t</w:t>
      </w:r>
      <w:r w:rsidR="004220FB" w:rsidRPr="00500976">
        <w:rPr>
          <w:rFonts w:eastAsia="Calibri" w:cs="Arial"/>
          <w:sz w:val="22"/>
        </w:rPr>
        <w:t>eltan sijoituksessa on huomioitu myös pelastustiet sekä lä</w:t>
      </w:r>
      <w:r w:rsidR="006920F5">
        <w:rPr>
          <w:rFonts w:eastAsia="Calibri" w:cs="Arial"/>
          <w:sz w:val="22"/>
        </w:rPr>
        <w:t>heisten rakennusten poistumisreitit</w:t>
      </w:r>
      <w:r w:rsidR="00143D1F">
        <w:rPr>
          <w:rFonts w:eastAsia="Calibri" w:cs="Arial"/>
          <w:sz w:val="22"/>
        </w:rPr>
        <w:t>. T</w:t>
      </w:r>
      <w:r w:rsidR="00D73B32" w:rsidRPr="00143D1F">
        <w:rPr>
          <w:rFonts w:eastAsia="Calibri" w:cs="Arial"/>
          <w:sz w:val="22"/>
        </w:rPr>
        <w:t>eltta-alueelle varata</w:t>
      </w:r>
      <w:r w:rsidR="00143D1F">
        <w:rPr>
          <w:rFonts w:eastAsia="Calibri" w:cs="Arial"/>
          <w:sz w:val="22"/>
        </w:rPr>
        <w:t>an</w:t>
      </w:r>
      <w:r w:rsidR="00D73B32" w:rsidRPr="00143D1F">
        <w:rPr>
          <w:rFonts w:eastAsia="Calibri" w:cs="Arial"/>
          <w:sz w:val="22"/>
        </w:rPr>
        <w:t xml:space="preserve"> pelastustiet, </w:t>
      </w:r>
      <w:r w:rsidR="00E865A3" w:rsidRPr="00143D1F">
        <w:rPr>
          <w:rFonts w:eastAsia="Calibri" w:cs="Arial"/>
          <w:sz w:val="22"/>
        </w:rPr>
        <w:t>joiden leveys on vähintään 3,5</w:t>
      </w:r>
      <w:r w:rsidR="00143D1F">
        <w:rPr>
          <w:rFonts w:eastAsia="Calibri" w:cs="Arial"/>
          <w:sz w:val="22"/>
        </w:rPr>
        <w:t xml:space="preserve"> metriä.</w:t>
      </w:r>
    </w:p>
    <w:p w:rsidR="00977702"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977702" w:rsidRPr="00500976">
        <w:rPr>
          <w:rFonts w:eastAsia="Calibri" w:cs="Arial"/>
          <w:sz w:val="22"/>
        </w:rPr>
        <w:t>eltan valmistajan pystytysohjeita noudatetaan</w:t>
      </w:r>
    </w:p>
    <w:p w:rsidR="001D2286" w:rsidRPr="00500976" w:rsidRDefault="001D2286" w:rsidP="00282359">
      <w:pPr>
        <w:pStyle w:val="Luettelokappale"/>
        <w:numPr>
          <w:ilvl w:val="0"/>
          <w:numId w:val="7"/>
        </w:numPr>
        <w:spacing w:after="0"/>
        <w:jc w:val="both"/>
        <w:rPr>
          <w:rFonts w:eastAsia="Calibri" w:cs="Arial"/>
          <w:i/>
          <w:szCs w:val="20"/>
        </w:rPr>
      </w:pPr>
      <w:r w:rsidRPr="00500976">
        <w:rPr>
          <w:rFonts w:eastAsia="Calibri" w:cs="Arial"/>
          <w:sz w:val="22"/>
        </w:rPr>
        <w:lastRenderedPageBreak/>
        <w:t xml:space="preserve">teltta on kiinnitetty tukevasti alustaansa valmistajan tai pätevän suunnittelijan ohjeen mukaisesti esimerkiksi betoni- tai vesipainoin. </w:t>
      </w:r>
      <w:r w:rsidRPr="00500976">
        <w:rPr>
          <w:rFonts w:eastAsia="Calibri" w:cs="Arial"/>
          <w:i/>
          <w:szCs w:val="20"/>
        </w:rPr>
        <w:t>(Ohje: Mikäli käytössä ei ole valmistajan tai suunnittelijan laatimia ohjeita, enintään 300 m</w:t>
      </w:r>
      <w:r w:rsidRPr="00500976">
        <w:rPr>
          <w:rFonts w:eastAsia="Calibri" w:cs="Arial"/>
          <w:i/>
          <w:szCs w:val="20"/>
          <w:vertAlign w:val="superscript"/>
        </w:rPr>
        <w:t>2</w:t>
      </w:r>
      <w:r w:rsidRPr="00500976">
        <w:rPr>
          <w:rFonts w:eastAsia="Calibri" w:cs="Arial"/>
          <w:i/>
          <w:szCs w:val="20"/>
        </w:rPr>
        <w:t xml:space="preserve"> </w:t>
      </w:r>
      <w:r w:rsidR="002D4F5A" w:rsidRPr="00500976">
        <w:rPr>
          <w:rFonts w:eastAsia="Calibri" w:cs="Arial"/>
          <w:i/>
          <w:szCs w:val="20"/>
        </w:rPr>
        <w:t>telttojen</w:t>
      </w:r>
      <w:r w:rsidRPr="00500976">
        <w:rPr>
          <w:rFonts w:eastAsia="Calibri" w:cs="Arial"/>
          <w:i/>
          <w:szCs w:val="20"/>
        </w:rPr>
        <w:t xml:space="preserve"> pystyttämiseen suositellaan seuraavaa:</w:t>
      </w:r>
    </w:p>
    <w:p w:rsidR="001D2286" w:rsidRPr="00500976" w:rsidRDefault="001D2286" w:rsidP="00282359">
      <w:pPr>
        <w:pStyle w:val="Luettelokappale"/>
        <w:numPr>
          <w:ilvl w:val="1"/>
          <w:numId w:val="7"/>
        </w:numPr>
        <w:spacing w:after="0"/>
        <w:jc w:val="both"/>
        <w:rPr>
          <w:rFonts w:eastAsia="Calibri" w:cs="Arial"/>
          <w:i/>
          <w:szCs w:val="20"/>
        </w:rPr>
      </w:pPr>
      <w:r w:rsidRPr="00500976">
        <w:rPr>
          <w:rFonts w:eastAsia="Calibri" w:cs="Arial"/>
          <w:i/>
          <w:szCs w:val="20"/>
        </w:rPr>
        <w:t>rungon osat kytketään toisiinsa lukittavilla l</w:t>
      </w:r>
      <w:r w:rsidR="00143D1F">
        <w:rPr>
          <w:rFonts w:eastAsia="Calibri" w:cs="Arial"/>
          <w:i/>
          <w:szCs w:val="20"/>
        </w:rPr>
        <w:t>iittimillä</w:t>
      </w:r>
    </w:p>
    <w:p w:rsidR="001D2286" w:rsidRPr="00500976" w:rsidRDefault="001D2286" w:rsidP="00282359">
      <w:pPr>
        <w:pStyle w:val="Luettelokappale"/>
        <w:numPr>
          <w:ilvl w:val="1"/>
          <w:numId w:val="7"/>
        </w:numPr>
        <w:spacing w:after="0"/>
        <w:jc w:val="both"/>
        <w:rPr>
          <w:rFonts w:eastAsia="Calibri" w:cs="Arial"/>
          <w:i/>
          <w:szCs w:val="20"/>
        </w:rPr>
      </w:pPr>
      <w:r w:rsidRPr="00500976">
        <w:rPr>
          <w:rFonts w:eastAsia="Calibri" w:cs="Arial"/>
          <w:i/>
          <w:szCs w:val="20"/>
        </w:rPr>
        <w:t xml:space="preserve">teltan vakauttamiseen vaikuttaa muun muassa teltan rakenne, korkeus ja muoto. Irtopainoja käytettäessä pienten telttojen jokaisessa kulmassa </w:t>
      </w:r>
      <w:r w:rsidR="002D4F5A" w:rsidRPr="00500976">
        <w:rPr>
          <w:rFonts w:eastAsia="Calibri" w:cs="Arial"/>
          <w:i/>
          <w:szCs w:val="20"/>
        </w:rPr>
        <w:t xml:space="preserve">on vähintään seuraavat </w:t>
      </w:r>
      <w:r w:rsidRPr="00500976">
        <w:rPr>
          <w:rFonts w:eastAsia="Calibri" w:cs="Arial"/>
          <w:i/>
          <w:szCs w:val="20"/>
        </w:rPr>
        <w:t>painot: 2 x 2 teltta 15 kg/tolppa; 4 x 4 teltta 62 kg/tolppa; 5 x 5 teltta 96 kg/tolppa; ja 6 x 6 teltta 139 kg/tolppa. Minimipainot koskevat telttoja, joissa on kattopressu ja mitoittava tuulen nopeus on enintään 15</w:t>
      </w:r>
      <w:r w:rsidR="002D4F5A" w:rsidRPr="00500976">
        <w:rPr>
          <w:rFonts w:eastAsia="Calibri" w:cs="Arial"/>
          <w:i/>
          <w:szCs w:val="20"/>
        </w:rPr>
        <w:t xml:space="preserve"> </w:t>
      </w:r>
      <w:r w:rsidRPr="00500976">
        <w:rPr>
          <w:rFonts w:eastAsia="Calibri" w:cs="Arial"/>
          <w:i/>
          <w:szCs w:val="20"/>
        </w:rPr>
        <w:t xml:space="preserve">m/s. Voimakkaammalla tuulella on poistettava </w:t>
      </w:r>
      <w:r w:rsidR="002D4F5A" w:rsidRPr="00500976">
        <w:rPr>
          <w:rFonts w:eastAsia="Calibri" w:cs="Arial"/>
          <w:i/>
          <w:szCs w:val="20"/>
        </w:rPr>
        <w:t xml:space="preserve">kattopressu </w:t>
      </w:r>
      <w:r w:rsidRPr="00500976">
        <w:rPr>
          <w:rFonts w:eastAsia="Calibri" w:cs="Arial"/>
          <w:i/>
          <w:szCs w:val="20"/>
        </w:rPr>
        <w:t>tai lisättävä painoja.</w:t>
      </w:r>
    </w:p>
    <w:p w:rsidR="001D2286" w:rsidRPr="00500976" w:rsidRDefault="002D4F5A" w:rsidP="00282359">
      <w:pPr>
        <w:pStyle w:val="Luettelokappale"/>
        <w:numPr>
          <w:ilvl w:val="1"/>
          <w:numId w:val="7"/>
        </w:numPr>
        <w:spacing w:after="0"/>
        <w:jc w:val="both"/>
        <w:rPr>
          <w:rFonts w:eastAsia="Calibri" w:cs="Arial"/>
          <w:i/>
          <w:szCs w:val="20"/>
        </w:rPr>
      </w:pPr>
      <w:r w:rsidRPr="00500976">
        <w:rPr>
          <w:rFonts w:eastAsia="Calibri" w:cs="Arial"/>
          <w:i/>
          <w:szCs w:val="20"/>
        </w:rPr>
        <w:t>teltat kiinnitetään</w:t>
      </w:r>
      <w:r w:rsidR="001D2286" w:rsidRPr="00500976">
        <w:rPr>
          <w:rFonts w:eastAsia="Calibri" w:cs="Arial"/>
          <w:i/>
          <w:szCs w:val="20"/>
        </w:rPr>
        <w:t xml:space="preserve"> maa-ankkureihin tai irtopainoihin kuormaliinoilla, joiden murtolujuus on vähintään 250 kg. Narut tai vastaavat eivät ole luotettavia kiinnityksiä. </w:t>
      </w:r>
    </w:p>
    <w:p w:rsidR="00BE01D5" w:rsidRPr="00BE01D5" w:rsidRDefault="002D4F5A" w:rsidP="00BE01D5">
      <w:pPr>
        <w:pStyle w:val="Luettelokappale"/>
        <w:numPr>
          <w:ilvl w:val="1"/>
          <w:numId w:val="7"/>
        </w:numPr>
        <w:spacing w:after="0"/>
        <w:jc w:val="both"/>
        <w:rPr>
          <w:rFonts w:eastAsia="Calibri" w:cs="Arial"/>
          <w:i/>
          <w:szCs w:val="20"/>
        </w:rPr>
      </w:pPr>
      <w:r w:rsidRPr="00500976">
        <w:rPr>
          <w:rFonts w:eastAsia="Calibri" w:cs="Arial"/>
          <w:i/>
          <w:szCs w:val="20"/>
        </w:rPr>
        <w:t>Tämän</w:t>
      </w:r>
      <w:r w:rsidR="001D2286" w:rsidRPr="00500976">
        <w:rPr>
          <w:rFonts w:eastAsia="Calibri" w:cs="Arial"/>
          <w:i/>
          <w:szCs w:val="20"/>
        </w:rPr>
        <w:t xml:space="preserve"> ohjeen mukaisesti kiinnitetyt teltat eivät välttämättä pysy kiinnitettynä rajuilman sattuessa. Tämän vuoksi</w:t>
      </w:r>
      <w:r w:rsidR="00BE01D5">
        <w:rPr>
          <w:rFonts w:eastAsia="Calibri" w:cs="Arial"/>
          <w:i/>
          <w:szCs w:val="20"/>
        </w:rPr>
        <w:t xml:space="preserve"> rajuilman sattuessa noudatetaan pelastussuunnitelmaan kirjattuja toimintaohjeita sekä sääolojen seuraamista.</w:t>
      </w:r>
      <w:r w:rsidR="006920F5">
        <w:rPr>
          <w:rFonts w:eastAsia="Calibri" w:cs="Arial"/>
          <w:i/>
          <w:szCs w:val="20"/>
        </w:rPr>
        <w:t>)</w:t>
      </w:r>
    </w:p>
    <w:p w:rsidR="001D2286" w:rsidRPr="00BE01D5" w:rsidRDefault="00BE01D5" w:rsidP="00BE01D5">
      <w:pPr>
        <w:pStyle w:val="Luettelokappale"/>
        <w:numPr>
          <w:ilvl w:val="0"/>
          <w:numId w:val="7"/>
        </w:numPr>
        <w:spacing w:after="0"/>
        <w:jc w:val="both"/>
        <w:rPr>
          <w:rFonts w:eastAsia="Calibri" w:cs="Arial"/>
          <w:sz w:val="22"/>
        </w:rPr>
      </w:pPr>
      <w:r w:rsidRPr="00BE01D5">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rsidR="00BE01D5" w:rsidRDefault="00BE01D5" w:rsidP="00282359">
      <w:pPr>
        <w:jc w:val="both"/>
        <w:rPr>
          <w:rFonts w:eastAsia="Calibri" w:cs="Arial"/>
          <w:sz w:val="22"/>
        </w:rPr>
      </w:pPr>
    </w:p>
    <w:p w:rsidR="00107413" w:rsidRPr="007865E4" w:rsidRDefault="00107413" w:rsidP="00282359">
      <w:pPr>
        <w:jc w:val="both"/>
        <w:rPr>
          <w:rFonts w:eastAsia="Calibri" w:cs="Arial"/>
          <w:sz w:val="22"/>
        </w:rPr>
      </w:pPr>
      <w:r w:rsidRPr="007865E4">
        <w:rPr>
          <w:rFonts w:eastAsia="Calibri" w:cs="Arial"/>
          <w:sz w:val="22"/>
        </w:rPr>
        <w:t>Katsomoiden osalta noudatetaan seuraavaa</w:t>
      </w:r>
      <w:r w:rsidR="005472C4">
        <w:rPr>
          <w:rFonts w:eastAsia="Calibri" w:cs="Arial"/>
          <w:sz w:val="22"/>
        </w:rPr>
        <w:t>:</w:t>
      </w:r>
    </w:p>
    <w:p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4220FB" w:rsidRPr="005472C4">
        <w:rPr>
          <w:rFonts w:eastAsia="Calibri" w:cs="Arial"/>
          <w:sz w:val="22"/>
        </w:rPr>
        <w:t xml:space="preserve">atsomo rakennetaan </w:t>
      </w:r>
      <w:r w:rsidR="00C346A8" w:rsidRPr="005472C4">
        <w:rPr>
          <w:rFonts w:eastAsia="Calibri" w:cs="Arial"/>
          <w:sz w:val="22"/>
        </w:rPr>
        <w:t xml:space="preserve">Suomen </w:t>
      </w:r>
      <w:proofErr w:type="spellStart"/>
      <w:r w:rsidR="004220FB" w:rsidRPr="005472C4">
        <w:rPr>
          <w:rFonts w:eastAsia="Calibri" w:cs="Arial"/>
          <w:sz w:val="22"/>
        </w:rPr>
        <w:t>RakMk</w:t>
      </w:r>
      <w:proofErr w:type="spellEnd"/>
      <w:r w:rsidR="004220FB" w:rsidRPr="005472C4">
        <w:rPr>
          <w:rFonts w:eastAsia="Calibri" w:cs="Arial"/>
          <w:sz w:val="22"/>
        </w:rPr>
        <w:t xml:space="preserve"> osan F2</w:t>
      </w:r>
      <w:r w:rsidR="00C346A8" w:rsidRPr="005472C4">
        <w:rPr>
          <w:rFonts w:eastAsia="Calibri" w:cs="Arial"/>
          <w:sz w:val="22"/>
        </w:rPr>
        <w:t xml:space="preserve"> </w:t>
      </w:r>
      <w:r w:rsidR="002B3E9A">
        <w:rPr>
          <w:rFonts w:eastAsia="Calibri" w:cs="Arial"/>
          <w:sz w:val="22"/>
        </w:rPr>
        <w:t>(</w:t>
      </w:r>
      <w:r w:rsidR="00C346A8" w:rsidRPr="005472C4">
        <w:rPr>
          <w:rFonts w:eastAsia="Calibri" w:cs="Arial"/>
          <w:sz w:val="22"/>
        </w:rPr>
        <w:t>2001</w:t>
      </w:r>
      <w:r w:rsidR="002B3E9A">
        <w:rPr>
          <w:rFonts w:eastAsia="Calibri" w:cs="Arial"/>
          <w:sz w:val="22"/>
        </w:rPr>
        <w:t>)</w:t>
      </w:r>
      <w:r w:rsidR="004220FB" w:rsidRPr="005472C4">
        <w:rPr>
          <w:rFonts w:eastAsia="Calibri" w:cs="Arial"/>
          <w:sz w:val="22"/>
        </w:rPr>
        <w:t xml:space="preserve"> vaatimusten mukaises</w:t>
      </w:r>
      <w:r w:rsidR="002F6B2E" w:rsidRPr="005472C4">
        <w:rPr>
          <w:rFonts w:eastAsia="Calibri" w:cs="Arial"/>
          <w:sz w:val="22"/>
        </w:rPr>
        <w:t>ti</w:t>
      </w:r>
    </w:p>
    <w:p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4220FB" w:rsidRPr="005472C4">
        <w:rPr>
          <w:rFonts w:eastAsia="Calibri" w:cs="Arial"/>
          <w:sz w:val="22"/>
        </w:rPr>
        <w:t>aide rakennetaan, kun putoamiskorkeus ylittää 500 mm tai putoamisen tai harh</w:t>
      </w:r>
      <w:r w:rsidR="00754F95" w:rsidRPr="005472C4">
        <w:rPr>
          <w:rFonts w:eastAsia="Calibri" w:cs="Arial"/>
          <w:sz w:val="22"/>
        </w:rPr>
        <w:t>aan astumisen vaara on olemassa</w:t>
      </w:r>
    </w:p>
    <w:p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kiinteäistuimisen istuinalueen penkki</w:t>
      </w:r>
      <w:r w:rsidR="002F6B2E" w:rsidRPr="005472C4">
        <w:rPr>
          <w:rFonts w:eastAsia="Calibri" w:cs="Arial"/>
          <w:sz w:val="22"/>
        </w:rPr>
        <w:t>rivin jatkeeksi ei sijoiteta</w:t>
      </w:r>
      <w:r w:rsidRPr="005472C4">
        <w:rPr>
          <w:rFonts w:eastAsia="Calibri" w:cs="Arial"/>
          <w:sz w:val="22"/>
        </w:rPr>
        <w:t xml:space="preserve"> irtoistuimia</w:t>
      </w:r>
    </w:p>
    <w:p w:rsidR="004220FB" w:rsidRPr="005472C4" w:rsidRDefault="002F6B2E" w:rsidP="00282359">
      <w:pPr>
        <w:pStyle w:val="Luettelokappale"/>
        <w:numPr>
          <w:ilvl w:val="0"/>
          <w:numId w:val="7"/>
        </w:numPr>
        <w:spacing w:after="0"/>
        <w:jc w:val="both"/>
        <w:rPr>
          <w:rFonts w:eastAsia="Calibri" w:cs="Arial"/>
          <w:sz w:val="22"/>
        </w:rPr>
      </w:pPr>
      <w:r w:rsidRPr="005472C4">
        <w:rPr>
          <w:rFonts w:eastAsia="Calibri" w:cs="Arial"/>
          <w:sz w:val="22"/>
        </w:rPr>
        <w:t>istuimet kiinnitetään</w:t>
      </w:r>
      <w:r w:rsidR="004220FB" w:rsidRPr="005472C4">
        <w:rPr>
          <w:rFonts w:eastAsia="Calibri" w:cs="Arial"/>
          <w:sz w:val="22"/>
        </w:rPr>
        <w:t xml:space="preserve"> alustaan, mikäli istuinalueen lattia on kalteva tai istuinrivien l</w:t>
      </w:r>
      <w:r w:rsidRPr="005472C4">
        <w:rPr>
          <w:rFonts w:eastAsia="Calibri" w:cs="Arial"/>
          <w:sz w:val="22"/>
        </w:rPr>
        <w:t xml:space="preserve">attioiden välillä on tasoeroja. </w:t>
      </w:r>
      <w:r w:rsidR="004220FB" w:rsidRPr="005472C4">
        <w:rPr>
          <w:rFonts w:eastAsia="Calibri" w:cs="Arial"/>
          <w:sz w:val="22"/>
        </w:rPr>
        <w:t xml:space="preserve">Irtoistuimia saa käyttää lattiapinnaltaan vaakasuorassa tilassa, jossa istuimet </w:t>
      </w:r>
      <w:r w:rsidR="00754F95" w:rsidRPr="005472C4">
        <w:rPr>
          <w:rFonts w:eastAsia="Calibri" w:cs="Arial"/>
          <w:sz w:val="22"/>
        </w:rPr>
        <w:t>on sijoitettu pöytien ympärille</w:t>
      </w:r>
      <w:r w:rsidR="005472C4">
        <w:rPr>
          <w:rFonts w:eastAsia="Calibri" w:cs="Arial"/>
          <w:sz w:val="22"/>
        </w:rPr>
        <w:t>.</w:t>
      </w:r>
    </w:p>
    <w:p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i</w:t>
      </w:r>
      <w:r w:rsidR="004220FB" w:rsidRPr="005472C4">
        <w:rPr>
          <w:rFonts w:eastAsia="Calibri" w:cs="Arial"/>
          <w:sz w:val="22"/>
        </w:rPr>
        <w:t>stuinrivien kulku</w:t>
      </w:r>
      <w:r w:rsidR="002F6B2E" w:rsidRPr="005472C4">
        <w:rPr>
          <w:rFonts w:eastAsia="Calibri" w:cs="Arial"/>
          <w:sz w:val="22"/>
        </w:rPr>
        <w:t>välin vapaa leveys</w:t>
      </w:r>
      <w:r w:rsidR="00C346A8" w:rsidRPr="005472C4">
        <w:rPr>
          <w:rFonts w:eastAsia="Calibri" w:cs="Arial"/>
          <w:sz w:val="22"/>
        </w:rPr>
        <w:t xml:space="preserve"> on</w:t>
      </w:r>
      <w:r w:rsidR="004220FB" w:rsidRPr="005472C4">
        <w:rPr>
          <w:rFonts w:eastAsia="Calibri" w:cs="Arial"/>
          <w:sz w:val="22"/>
        </w:rPr>
        <w:t xml:space="preserve"> riittävä suhteessa kulkuväliä käyttävien henkilöide</w:t>
      </w:r>
      <w:r w:rsidR="002F6B2E" w:rsidRPr="005472C4">
        <w:rPr>
          <w:rFonts w:eastAsia="Calibri" w:cs="Arial"/>
          <w:sz w:val="22"/>
        </w:rPr>
        <w:t xml:space="preserve">n määrään ja istuimien laatuun. </w:t>
      </w:r>
      <w:r w:rsidR="004220FB" w:rsidRPr="005472C4">
        <w:rPr>
          <w:rFonts w:eastAsia="Calibri" w:cs="Arial"/>
          <w:sz w:val="22"/>
        </w:rPr>
        <w:t xml:space="preserve">Istuinrivien kulkuvälin vapaa leveys suhteessa istuinten laatuun ja rivin paikkalukuun suunnitellaan </w:t>
      </w:r>
      <w:r w:rsidR="00C346A8" w:rsidRPr="005472C4">
        <w:rPr>
          <w:rFonts w:eastAsia="Calibri" w:cs="Arial"/>
          <w:sz w:val="22"/>
        </w:rPr>
        <w:t xml:space="preserve">Suomen </w:t>
      </w:r>
      <w:proofErr w:type="spellStart"/>
      <w:r w:rsidR="004220FB" w:rsidRPr="005472C4">
        <w:rPr>
          <w:rFonts w:eastAsia="Calibri" w:cs="Arial"/>
          <w:sz w:val="22"/>
        </w:rPr>
        <w:t>RakM</w:t>
      </w:r>
      <w:r w:rsidR="00754F95" w:rsidRPr="005472C4">
        <w:rPr>
          <w:rFonts w:eastAsia="Calibri" w:cs="Arial"/>
          <w:sz w:val="22"/>
        </w:rPr>
        <w:t>k</w:t>
      </w:r>
      <w:proofErr w:type="spellEnd"/>
      <w:r w:rsidR="00754F95" w:rsidRPr="005472C4">
        <w:rPr>
          <w:rFonts w:eastAsia="Calibri" w:cs="Arial"/>
          <w:sz w:val="22"/>
        </w:rPr>
        <w:t xml:space="preserve"> F2 </w:t>
      </w:r>
      <w:r w:rsidR="002B3E9A">
        <w:rPr>
          <w:rFonts w:eastAsia="Calibri" w:cs="Arial"/>
          <w:sz w:val="22"/>
        </w:rPr>
        <w:t>(</w:t>
      </w:r>
      <w:r w:rsidR="00754F95" w:rsidRPr="005472C4">
        <w:rPr>
          <w:rFonts w:eastAsia="Calibri" w:cs="Arial"/>
          <w:sz w:val="22"/>
        </w:rPr>
        <w:t>2001</w:t>
      </w:r>
      <w:r w:rsidR="002B3E9A">
        <w:rPr>
          <w:rFonts w:eastAsia="Calibri" w:cs="Arial"/>
          <w:sz w:val="22"/>
        </w:rPr>
        <w:t>)</w:t>
      </w:r>
      <w:r w:rsidR="00754F95" w:rsidRPr="005472C4">
        <w:rPr>
          <w:rFonts w:eastAsia="Calibri" w:cs="Arial"/>
          <w:sz w:val="22"/>
        </w:rPr>
        <w:t xml:space="preserve"> taulukon 4.4.2 mukaan</w:t>
      </w:r>
      <w:r>
        <w:rPr>
          <w:rFonts w:eastAsia="Calibri" w:cs="Arial"/>
          <w:sz w:val="22"/>
        </w:rPr>
        <w:t>.</w:t>
      </w:r>
    </w:p>
    <w:p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katsomon kulkureittien portaiden nousu on enintään 180</w:t>
      </w:r>
      <w:r w:rsidR="005472C4">
        <w:rPr>
          <w:rFonts w:eastAsia="Calibri" w:cs="Arial"/>
          <w:sz w:val="22"/>
        </w:rPr>
        <w:t xml:space="preserve"> mm ja etenemä vähintään 270 mm. K</w:t>
      </w:r>
      <w:r w:rsidRPr="005472C4">
        <w:rPr>
          <w:rFonts w:eastAsia="Calibri" w:cs="Arial"/>
          <w:sz w:val="22"/>
        </w:rPr>
        <w:t>atsomon portaiden avoaskelmien välit on tukittava siten, että avoaskelmien välistä ei saa mahtua yli 110 mm:n mittainen kuutio</w:t>
      </w:r>
      <w:r w:rsidR="005472C4">
        <w:rPr>
          <w:rFonts w:eastAsia="Calibri" w:cs="Arial"/>
          <w:sz w:val="22"/>
        </w:rPr>
        <w:t>.</w:t>
      </w:r>
    </w:p>
    <w:p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 xml:space="preserve">portaassa ja luiskassa käsijohde </w:t>
      </w:r>
      <w:r w:rsidR="002F6B2E" w:rsidRPr="005472C4">
        <w:rPr>
          <w:rFonts w:eastAsia="Calibri" w:cs="Arial"/>
          <w:sz w:val="22"/>
        </w:rPr>
        <w:t>asennetaan koko pituudelle. Käsijohde mitoitetaan</w:t>
      </w:r>
      <w:r w:rsidRPr="005472C4">
        <w:rPr>
          <w:rFonts w:eastAsia="Calibri" w:cs="Arial"/>
          <w:sz w:val="22"/>
        </w:rPr>
        <w:t xml:space="preserve"> niin, että siitä saa tukevan otteen. Käsijohteen p</w:t>
      </w:r>
      <w:r w:rsidR="00754F95" w:rsidRPr="005472C4">
        <w:rPr>
          <w:rFonts w:eastAsia="Calibri" w:cs="Arial"/>
          <w:sz w:val="22"/>
        </w:rPr>
        <w:t>ää on muotoiltava turvalliseksi</w:t>
      </w:r>
      <w:r w:rsidR="005472C4">
        <w:rPr>
          <w:rFonts w:eastAsia="Calibri" w:cs="Arial"/>
          <w:sz w:val="22"/>
        </w:rPr>
        <w:t>.</w:t>
      </w:r>
    </w:p>
    <w:p w:rsidR="00107413" w:rsidRPr="005472C4" w:rsidRDefault="005472C4" w:rsidP="00282359">
      <w:pPr>
        <w:pStyle w:val="Luettelokappale"/>
        <w:numPr>
          <w:ilvl w:val="0"/>
          <w:numId w:val="7"/>
        </w:numPr>
        <w:spacing w:after="0"/>
        <w:jc w:val="both"/>
        <w:rPr>
          <w:rFonts w:eastAsia="Calibri" w:cs="Arial"/>
          <w:sz w:val="22"/>
        </w:rPr>
      </w:pPr>
      <w:r>
        <w:rPr>
          <w:rFonts w:eastAsia="Calibri" w:cs="Arial"/>
          <w:sz w:val="22"/>
        </w:rPr>
        <w:t>j</w:t>
      </w:r>
      <w:r w:rsidR="004220FB" w:rsidRPr="005472C4">
        <w:rPr>
          <w:rFonts w:eastAsia="Calibri" w:cs="Arial"/>
          <w:sz w:val="22"/>
        </w:rPr>
        <w:t xml:space="preserve">os tilassa on yli 60 tuolia, ne </w:t>
      </w:r>
      <w:r w:rsidR="002F6B2E" w:rsidRPr="005472C4">
        <w:rPr>
          <w:rFonts w:eastAsia="Calibri" w:cs="Arial"/>
          <w:sz w:val="22"/>
        </w:rPr>
        <w:t>kytketään</w:t>
      </w:r>
      <w:r w:rsidR="004220FB" w:rsidRPr="005472C4">
        <w:rPr>
          <w:rFonts w:eastAsia="Calibri" w:cs="Arial"/>
          <w:sz w:val="22"/>
        </w:rPr>
        <w:t xml:space="preserve"> toisiinsa vähintään neljän ryhmissä, jollei tuoleja o</w:t>
      </w:r>
      <w:r w:rsidR="00754F95" w:rsidRPr="005472C4">
        <w:rPr>
          <w:rFonts w:eastAsia="Calibri" w:cs="Arial"/>
          <w:sz w:val="22"/>
        </w:rPr>
        <w:t>le sijoitettu pöytien ympärille</w:t>
      </w:r>
    </w:p>
    <w:p w:rsidR="002D4572"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2D4572" w:rsidRPr="005472C4">
        <w:rPr>
          <w:rFonts w:eastAsia="Calibri" w:cs="Arial"/>
          <w:sz w:val="22"/>
        </w:rPr>
        <w:t>atsomon valmistajan pystytysohjeita noudatetaan</w:t>
      </w:r>
      <w:r>
        <w:rPr>
          <w:rFonts w:eastAsia="Calibri" w:cs="Arial"/>
          <w:sz w:val="22"/>
        </w:rPr>
        <w:t>.</w:t>
      </w:r>
    </w:p>
    <w:p w:rsidR="00C346A8" w:rsidRDefault="00C346A8" w:rsidP="00282359">
      <w:pPr>
        <w:jc w:val="both"/>
        <w:rPr>
          <w:rFonts w:cs="Arial"/>
          <w:sz w:val="22"/>
        </w:rPr>
      </w:pPr>
    </w:p>
    <w:p w:rsidR="00C346A8" w:rsidRDefault="00C346A8" w:rsidP="00282359">
      <w:pPr>
        <w:jc w:val="both"/>
        <w:rPr>
          <w:rFonts w:cs="Arial"/>
          <w:sz w:val="22"/>
        </w:rPr>
      </w:pPr>
      <w:r>
        <w:rPr>
          <w:rFonts w:cs="Arial"/>
          <w:sz w:val="22"/>
        </w:rPr>
        <w:t>Pohjakarttaan on merkitty k</w:t>
      </w:r>
      <w:r w:rsidRPr="007865E4">
        <w:rPr>
          <w:rFonts w:cs="Arial"/>
          <w:sz w:val="22"/>
        </w:rPr>
        <w:t>aikkien tilap</w:t>
      </w:r>
      <w:r w:rsidR="00F437EC">
        <w:rPr>
          <w:rFonts w:cs="Arial"/>
          <w:sz w:val="22"/>
        </w:rPr>
        <w:t>äisten rakenteiden</w:t>
      </w:r>
      <w:r>
        <w:rPr>
          <w:rFonts w:cs="Arial"/>
          <w:sz w:val="22"/>
        </w:rPr>
        <w:t xml:space="preserve"> sijainnit.</w:t>
      </w:r>
    </w:p>
    <w:p w:rsidR="00963735" w:rsidRPr="007865E4" w:rsidRDefault="00963735" w:rsidP="00282359">
      <w:pPr>
        <w:jc w:val="both"/>
        <w:rPr>
          <w:rFonts w:cs="Arial"/>
          <w:sz w:val="22"/>
        </w:rPr>
      </w:pPr>
    </w:p>
    <w:p w:rsidR="00963735" w:rsidRPr="00713D01" w:rsidRDefault="00963735" w:rsidP="00282359">
      <w:pPr>
        <w:jc w:val="both"/>
        <w:rPr>
          <w:rFonts w:cs="Arial"/>
          <w:b/>
          <w:sz w:val="22"/>
          <w:u w:val="single"/>
        </w:rPr>
      </w:pPr>
      <w:r>
        <w:rPr>
          <w:rFonts w:cs="Arial"/>
          <w:b/>
          <w:sz w:val="22"/>
          <w:u w:val="single"/>
        </w:rPr>
        <w:t>Tilapäiset sähköasennukset</w:t>
      </w:r>
      <w:r w:rsidR="00C371E7">
        <w:rPr>
          <w:rFonts w:cs="Arial"/>
          <w:b/>
          <w:sz w:val="22"/>
          <w:u w:val="single"/>
        </w:rPr>
        <w:t xml:space="preserve"> ja energianjakelun katkokset</w:t>
      </w:r>
    </w:p>
    <w:p w:rsidR="00963735" w:rsidRPr="007865E4" w:rsidRDefault="00963735" w:rsidP="00282359">
      <w:pPr>
        <w:jc w:val="both"/>
        <w:rPr>
          <w:rFonts w:cs="Arial"/>
          <w:sz w:val="22"/>
        </w:rPr>
      </w:pPr>
    </w:p>
    <w:p w:rsidR="00963735" w:rsidRPr="007865E4" w:rsidRDefault="00963735" w:rsidP="00282359">
      <w:pPr>
        <w:jc w:val="both"/>
        <w:rPr>
          <w:rFonts w:cs="Arial"/>
          <w:sz w:val="22"/>
        </w:rPr>
      </w:pPr>
      <w:r w:rsidRPr="007865E4">
        <w:rPr>
          <w:rFonts w:cs="Arial"/>
          <w:sz w:val="22"/>
        </w:rPr>
        <w:t>Sähkön käytössä noudatetaan seuraavaa</w:t>
      </w:r>
      <w:r>
        <w:rPr>
          <w:rFonts w:cs="Arial"/>
          <w:sz w:val="22"/>
        </w:rPr>
        <w:t>:</w:t>
      </w:r>
    </w:p>
    <w:p w:rsidR="00963735" w:rsidRPr="00F908A6" w:rsidRDefault="00963735" w:rsidP="00282359">
      <w:pPr>
        <w:pStyle w:val="Luettelokappale"/>
        <w:numPr>
          <w:ilvl w:val="0"/>
          <w:numId w:val="7"/>
        </w:numPr>
        <w:spacing w:after="0"/>
        <w:jc w:val="both"/>
        <w:rPr>
          <w:rFonts w:cs="Arial"/>
          <w:sz w:val="22"/>
        </w:rPr>
      </w:pPr>
      <w:r>
        <w:rPr>
          <w:rFonts w:cs="Arial"/>
          <w:sz w:val="22"/>
        </w:rPr>
        <w:t>sähköasennukset ovat tehnee</w:t>
      </w:r>
      <w:r w:rsidRPr="00F908A6">
        <w:rPr>
          <w:rFonts w:cs="Arial"/>
          <w:sz w:val="22"/>
        </w:rPr>
        <w:t>t kelpoisuusvaatimuksen täyttävät henkilöt ja yritykset</w:t>
      </w:r>
    </w:p>
    <w:p w:rsidR="00963735" w:rsidRPr="00F908A6" w:rsidRDefault="00963735" w:rsidP="00282359">
      <w:pPr>
        <w:pStyle w:val="Luettelokappale"/>
        <w:numPr>
          <w:ilvl w:val="0"/>
          <w:numId w:val="7"/>
        </w:numPr>
        <w:spacing w:after="0"/>
        <w:jc w:val="both"/>
        <w:rPr>
          <w:rFonts w:cs="Arial"/>
          <w:sz w:val="22"/>
        </w:rPr>
      </w:pPr>
      <w:r>
        <w:rPr>
          <w:rFonts w:cs="Arial"/>
          <w:sz w:val="22"/>
        </w:rPr>
        <w:t>k</w:t>
      </w:r>
      <w:r w:rsidR="006920F5">
        <w:rPr>
          <w:rFonts w:cs="Arial"/>
          <w:sz w:val="22"/>
        </w:rPr>
        <w:t>ulkureiteillä ja poistumisreiteillä</w:t>
      </w:r>
      <w:r w:rsidRPr="00F908A6">
        <w:rPr>
          <w:rFonts w:cs="Arial"/>
          <w:sz w:val="22"/>
        </w:rPr>
        <w:t xml:space="preserve"> olevat johdot on suojattu </w:t>
      </w:r>
      <w:r>
        <w:rPr>
          <w:rFonts w:cs="Arial"/>
          <w:sz w:val="22"/>
        </w:rPr>
        <w:t>esimerkiksi</w:t>
      </w:r>
      <w:r w:rsidRPr="00F908A6">
        <w:rPr>
          <w:rFonts w:cs="Arial"/>
          <w:sz w:val="22"/>
        </w:rPr>
        <w:t xml:space="preserve"> kaapelikouruilla, kumimatoil</w:t>
      </w:r>
      <w:r>
        <w:rPr>
          <w:rFonts w:cs="Arial"/>
          <w:sz w:val="22"/>
        </w:rPr>
        <w:t>la, upottamalla maahan tai nostamalla ylös</w:t>
      </w:r>
    </w:p>
    <w:p w:rsidR="00963735" w:rsidRPr="00500976" w:rsidRDefault="00963735" w:rsidP="00282359">
      <w:pPr>
        <w:pStyle w:val="Luettelokappale"/>
        <w:numPr>
          <w:ilvl w:val="0"/>
          <w:numId w:val="7"/>
        </w:numPr>
        <w:spacing w:after="0"/>
        <w:jc w:val="both"/>
        <w:rPr>
          <w:rFonts w:cs="Arial"/>
          <w:sz w:val="22"/>
        </w:rPr>
      </w:pPr>
      <w:r w:rsidRPr="00500976">
        <w:rPr>
          <w:rFonts w:cs="Arial"/>
          <w:sz w:val="22"/>
        </w:rPr>
        <w:t xml:space="preserve">ulkotiloissa käytetään vain ulkokäyttöön </w:t>
      </w:r>
      <w:r w:rsidR="001F1960">
        <w:rPr>
          <w:rFonts w:cs="Arial"/>
          <w:sz w:val="22"/>
        </w:rPr>
        <w:t>tarkoitettuja sähkö</w:t>
      </w:r>
      <w:r w:rsidR="005B78AA" w:rsidRPr="00500976">
        <w:rPr>
          <w:rFonts w:cs="Arial"/>
          <w:sz w:val="22"/>
        </w:rPr>
        <w:t xml:space="preserve">johtoja </w:t>
      </w:r>
    </w:p>
    <w:p w:rsidR="001F1960" w:rsidRPr="001F1960" w:rsidRDefault="001F1960" w:rsidP="001F1960">
      <w:pPr>
        <w:pStyle w:val="Luettelokappale"/>
        <w:numPr>
          <w:ilvl w:val="0"/>
          <w:numId w:val="7"/>
        </w:numPr>
        <w:spacing w:after="0"/>
        <w:jc w:val="both"/>
        <w:rPr>
          <w:rFonts w:cs="Arial"/>
          <w:sz w:val="22"/>
        </w:rPr>
      </w:pPr>
      <w:r>
        <w:rPr>
          <w:rFonts w:cs="Arial"/>
          <w:sz w:val="22"/>
        </w:rPr>
        <w:t>u</w:t>
      </w:r>
      <w:r w:rsidR="00637AAF">
        <w:rPr>
          <w:rFonts w:cs="Arial"/>
          <w:sz w:val="22"/>
        </w:rPr>
        <w:t>lkona käytettävät sähkölaitteet ovat</w:t>
      </w:r>
      <w:r w:rsidRPr="001F1960">
        <w:rPr>
          <w:rFonts w:cs="Arial"/>
          <w:sz w:val="22"/>
        </w:rPr>
        <w:t xml:space="preserve"> suoj</w:t>
      </w:r>
      <w:r>
        <w:rPr>
          <w:rFonts w:cs="Arial"/>
          <w:sz w:val="22"/>
        </w:rPr>
        <w:t xml:space="preserve">amaadoitettuja, suojaeristettyjä </w:t>
      </w:r>
      <w:r w:rsidRPr="001F1960">
        <w:rPr>
          <w:rFonts w:cs="Arial"/>
          <w:sz w:val="22"/>
        </w:rPr>
        <w:t>tai su</w:t>
      </w:r>
      <w:r>
        <w:rPr>
          <w:rFonts w:cs="Arial"/>
          <w:sz w:val="22"/>
        </w:rPr>
        <w:t xml:space="preserve">ojajännitteellä </w:t>
      </w:r>
      <w:r w:rsidRPr="001F1960">
        <w:rPr>
          <w:rFonts w:cs="Arial"/>
          <w:sz w:val="22"/>
        </w:rPr>
        <w:t>toimivia.</w:t>
      </w:r>
      <w:r w:rsidRPr="001F1960">
        <w:t xml:space="preserve"> </w:t>
      </w:r>
      <w:r w:rsidRPr="001F1960">
        <w:rPr>
          <w:rFonts w:cs="Arial"/>
          <w:sz w:val="22"/>
        </w:rPr>
        <w:t xml:space="preserve">Kuivissa ulko-olosuhteissa voidaan tilapäisesti käyttää myös sisäkäyttöön tarkoitettuja suojamaadoitettuja tai suojaeristettyjä </w:t>
      </w:r>
      <w:r>
        <w:rPr>
          <w:rFonts w:cs="Arial"/>
          <w:sz w:val="22"/>
        </w:rPr>
        <w:t xml:space="preserve">laitteita. </w:t>
      </w:r>
      <w:r w:rsidR="00637AAF">
        <w:rPr>
          <w:rFonts w:cs="Arial"/>
          <w:sz w:val="22"/>
        </w:rPr>
        <w:t>Näissä tilanteissa laitteet on eristetty maasta sekä suojattu sateelta ja kosteudelta.</w:t>
      </w:r>
    </w:p>
    <w:p w:rsidR="00963735" w:rsidRPr="00F908A6" w:rsidRDefault="00963735" w:rsidP="00282359">
      <w:pPr>
        <w:pStyle w:val="Luettelokappale"/>
        <w:numPr>
          <w:ilvl w:val="0"/>
          <w:numId w:val="7"/>
        </w:numPr>
        <w:spacing w:after="0"/>
        <w:jc w:val="both"/>
        <w:rPr>
          <w:rFonts w:cs="Arial"/>
          <w:sz w:val="22"/>
        </w:rPr>
      </w:pPr>
      <w:r>
        <w:rPr>
          <w:rFonts w:cs="Arial"/>
          <w:sz w:val="22"/>
        </w:rPr>
        <w:t>t</w:t>
      </w:r>
      <w:r w:rsidRPr="00F908A6">
        <w:rPr>
          <w:rFonts w:cs="Arial"/>
          <w:sz w:val="22"/>
        </w:rPr>
        <w:t>ilapäisistä sähköasennuksista laaditaan asennustodistus, joka on saatavilla tapahtumapaikalla</w:t>
      </w:r>
      <w:r>
        <w:rPr>
          <w:rFonts w:cs="Arial"/>
          <w:sz w:val="22"/>
        </w:rPr>
        <w:t>.</w:t>
      </w:r>
    </w:p>
    <w:p w:rsidR="00963735" w:rsidRDefault="00963735" w:rsidP="00282359">
      <w:pPr>
        <w:jc w:val="both"/>
        <w:rPr>
          <w:rFonts w:eastAsia="Calibri" w:cs="Arial"/>
          <w:sz w:val="22"/>
        </w:rPr>
      </w:pPr>
    </w:p>
    <w:p w:rsidR="00963735" w:rsidRDefault="00963735" w:rsidP="00282359">
      <w:pPr>
        <w:jc w:val="both"/>
        <w:rPr>
          <w:rFonts w:eastAsia="Calibri" w:cs="Arial"/>
          <w:sz w:val="22"/>
        </w:rPr>
      </w:pPr>
      <w:r>
        <w:rPr>
          <w:rFonts w:eastAsia="Calibri" w:cs="Arial"/>
          <w:sz w:val="22"/>
        </w:rPr>
        <w:t>Aggregaattien käytössä noudatetaan seuraavaa:</w:t>
      </w:r>
    </w:p>
    <w:p w:rsidR="00963735" w:rsidRPr="005472C4" w:rsidRDefault="00963735" w:rsidP="00282359">
      <w:pPr>
        <w:pStyle w:val="Luettelokappale"/>
        <w:numPr>
          <w:ilvl w:val="0"/>
          <w:numId w:val="7"/>
        </w:numPr>
        <w:spacing w:after="0"/>
        <w:jc w:val="both"/>
        <w:rPr>
          <w:rFonts w:eastAsia="Calibri" w:cs="Arial"/>
          <w:sz w:val="22"/>
        </w:rPr>
      </w:pPr>
      <w:r>
        <w:rPr>
          <w:rFonts w:eastAsia="Calibri" w:cs="Arial"/>
          <w:sz w:val="22"/>
        </w:rPr>
        <w:t>a</w:t>
      </w:r>
      <w:r w:rsidRPr="005472C4">
        <w:rPr>
          <w:rFonts w:eastAsia="Calibri" w:cs="Arial"/>
          <w:sz w:val="22"/>
        </w:rPr>
        <w:t>ggregaatit on sijoitettu riittävän etäälle rakennuksi</w:t>
      </w:r>
      <w:r>
        <w:rPr>
          <w:rFonts w:eastAsia="Calibri" w:cs="Arial"/>
          <w:sz w:val="22"/>
        </w:rPr>
        <w:t xml:space="preserve">sta, </w:t>
      </w:r>
      <w:r w:rsidR="00F437EC">
        <w:rPr>
          <w:rFonts w:eastAsia="Calibri" w:cs="Arial"/>
          <w:sz w:val="22"/>
        </w:rPr>
        <w:t>rakente</w:t>
      </w:r>
      <w:r w:rsidRPr="005472C4">
        <w:rPr>
          <w:rFonts w:eastAsia="Calibri" w:cs="Arial"/>
          <w:sz w:val="22"/>
        </w:rPr>
        <w:t>ista, liikenneväylistä ja yleisöalueesta</w:t>
      </w:r>
    </w:p>
    <w:p w:rsidR="00963735" w:rsidRPr="005472C4" w:rsidRDefault="00963735" w:rsidP="00282359">
      <w:pPr>
        <w:pStyle w:val="Luettelokappale"/>
        <w:numPr>
          <w:ilvl w:val="0"/>
          <w:numId w:val="7"/>
        </w:numPr>
        <w:spacing w:after="0"/>
        <w:jc w:val="both"/>
        <w:rPr>
          <w:rFonts w:eastAsia="Calibri" w:cs="Arial"/>
          <w:sz w:val="22"/>
        </w:rPr>
      </w:pPr>
      <w:r>
        <w:rPr>
          <w:rFonts w:eastAsia="Calibri" w:cs="Arial"/>
          <w:sz w:val="22"/>
        </w:rPr>
        <w:t>a</w:t>
      </w:r>
      <w:r w:rsidRPr="005472C4">
        <w:rPr>
          <w:rFonts w:eastAsia="Calibri" w:cs="Arial"/>
          <w:sz w:val="22"/>
        </w:rPr>
        <w:t>ggregaattien käytös</w:t>
      </w:r>
      <w:r>
        <w:rPr>
          <w:rFonts w:eastAsia="Calibri" w:cs="Arial"/>
          <w:sz w:val="22"/>
        </w:rPr>
        <w:t xml:space="preserve">sä noudatetaan </w:t>
      </w:r>
      <w:r w:rsidR="00500976">
        <w:rPr>
          <w:rFonts w:eastAsia="Calibri" w:cs="Arial"/>
          <w:sz w:val="22"/>
        </w:rPr>
        <w:t>Vaaralliset kemikaalit</w:t>
      </w:r>
      <w:r>
        <w:rPr>
          <w:rFonts w:eastAsia="Calibri" w:cs="Arial"/>
          <w:sz w:val="22"/>
        </w:rPr>
        <w:t xml:space="preserve"> -</w:t>
      </w:r>
      <w:r w:rsidRPr="005472C4">
        <w:rPr>
          <w:rFonts w:eastAsia="Calibri" w:cs="Arial"/>
          <w:sz w:val="22"/>
        </w:rPr>
        <w:t>kohdassa mainittuja turvallisuusjärjestelyitä</w:t>
      </w:r>
      <w:r>
        <w:rPr>
          <w:rFonts w:eastAsia="Calibri" w:cs="Arial"/>
          <w:sz w:val="22"/>
        </w:rPr>
        <w:t>.</w:t>
      </w:r>
    </w:p>
    <w:p w:rsidR="00963735" w:rsidRDefault="00963735" w:rsidP="00282359">
      <w:pPr>
        <w:jc w:val="both"/>
        <w:rPr>
          <w:rFonts w:eastAsia="Calibri" w:cs="Arial"/>
          <w:sz w:val="22"/>
        </w:rPr>
      </w:pPr>
    </w:p>
    <w:p w:rsidR="00963735" w:rsidRDefault="00963735" w:rsidP="00282359">
      <w:pPr>
        <w:jc w:val="both"/>
        <w:rPr>
          <w:rFonts w:eastAsia="Calibri" w:cs="Arial"/>
          <w:sz w:val="22"/>
        </w:rPr>
      </w:pPr>
      <w:r>
        <w:rPr>
          <w:rFonts w:eastAsia="Calibri" w:cs="Arial"/>
          <w:sz w:val="22"/>
        </w:rPr>
        <w:lastRenderedPageBreak/>
        <w:t>Pohjakarttaan on merkitty aggregaattien sijainnit.</w:t>
      </w:r>
    </w:p>
    <w:p w:rsidR="00C25C7D" w:rsidRDefault="00C25C7D" w:rsidP="00282359">
      <w:pPr>
        <w:jc w:val="both"/>
        <w:rPr>
          <w:rFonts w:eastAsia="Calibri" w:cs="Arial"/>
          <w:sz w:val="22"/>
        </w:rPr>
      </w:pPr>
    </w:p>
    <w:p w:rsidR="00C25C7D" w:rsidRPr="00C25C7D" w:rsidRDefault="00C25C7D" w:rsidP="00C25C7D">
      <w:pPr>
        <w:jc w:val="both"/>
        <w:rPr>
          <w:rFonts w:eastAsia="Calibri" w:cs="Arial"/>
          <w:sz w:val="22"/>
        </w:rPr>
      </w:pPr>
      <w:r w:rsidRPr="00C25C7D">
        <w:rPr>
          <w:rFonts w:eastAsia="Calibri" w:cs="Arial"/>
          <w:sz w:val="22"/>
        </w:rPr>
        <w:t xml:space="preserve">Energianjakelun katkostilanteiden osalta </w:t>
      </w:r>
      <w:r>
        <w:rPr>
          <w:rFonts w:eastAsia="Calibri" w:cs="Arial"/>
          <w:sz w:val="22"/>
        </w:rPr>
        <w:t>noudatetaan seuraavaa</w:t>
      </w:r>
      <w:r w:rsidRPr="00C25C7D">
        <w:rPr>
          <w:rFonts w:eastAsia="Calibri" w:cs="Arial"/>
          <w:sz w:val="22"/>
        </w:rPr>
        <w:t>:</w:t>
      </w:r>
    </w:p>
    <w:p w:rsidR="00D763E9" w:rsidRPr="00C25C7D" w:rsidRDefault="005D0515" w:rsidP="00C25C7D">
      <w:pPr>
        <w:numPr>
          <w:ilvl w:val="0"/>
          <w:numId w:val="7"/>
        </w:numPr>
        <w:jc w:val="both"/>
        <w:rPr>
          <w:rFonts w:eastAsia="Calibri" w:cs="Arial"/>
          <w:sz w:val="22"/>
        </w:rPr>
      </w:pPr>
      <w:r w:rsidRPr="00C25C7D">
        <w:rPr>
          <w:rFonts w:eastAsia="Calibri" w:cs="Arial"/>
          <w:sz w:val="22"/>
        </w:rPr>
        <w:t>poistumisreittien valaistus on varmistettu myös katkostilanteissa esimerkiksi akkuvarm</w:t>
      </w:r>
      <w:r w:rsidR="00C25C7D" w:rsidRPr="00C25C7D">
        <w:rPr>
          <w:rFonts w:eastAsia="Calibri" w:cs="Arial"/>
          <w:sz w:val="22"/>
        </w:rPr>
        <w:t>ennetuilla</w:t>
      </w:r>
      <w:r w:rsidRPr="00C25C7D">
        <w:rPr>
          <w:rFonts w:eastAsia="Calibri" w:cs="Arial"/>
          <w:sz w:val="22"/>
        </w:rPr>
        <w:t xml:space="preserve"> poistumisreittimerkinn</w:t>
      </w:r>
      <w:r w:rsidR="00C25C7D" w:rsidRPr="00C25C7D">
        <w:rPr>
          <w:rFonts w:eastAsia="Calibri" w:cs="Arial"/>
          <w:sz w:val="22"/>
        </w:rPr>
        <w:t>öillä, aggregaateilla</w:t>
      </w:r>
      <w:r w:rsidRPr="00C25C7D">
        <w:rPr>
          <w:rFonts w:eastAsia="Calibri" w:cs="Arial"/>
          <w:sz w:val="22"/>
        </w:rPr>
        <w:t xml:space="preserve"> tai käsivalaisimi</w:t>
      </w:r>
      <w:r w:rsidR="00C25C7D" w:rsidRPr="00C25C7D">
        <w:rPr>
          <w:rFonts w:eastAsia="Calibri" w:cs="Arial"/>
          <w:sz w:val="22"/>
        </w:rPr>
        <w:t>lla</w:t>
      </w:r>
    </w:p>
    <w:p w:rsidR="00C25C7D" w:rsidRPr="00C25C7D" w:rsidRDefault="00C25C7D" w:rsidP="00C25C7D">
      <w:pPr>
        <w:numPr>
          <w:ilvl w:val="0"/>
          <w:numId w:val="7"/>
        </w:numPr>
        <w:jc w:val="both"/>
        <w:rPr>
          <w:rFonts w:eastAsia="Calibri" w:cs="Arial"/>
          <w:sz w:val="22"/>
        </w:rPr>
      </w:pPr>
      <w:r w:rsidRPr="00C25C7D">
        <w:rPr>
          <w:rFonts w:eastAsia="Calibri" w:cs="Arial"/>
          <w:sz w:val="22"/>
        </w:rPr>
        <w:t>ihmisten opastamiseen on varauduttu megafoneilla tai erillisellä lähteellä varmennetulla äänentoistolaitteistolla.</w:t>
      </w:r>
    </w:p>
    <w:p w:rsidR="00963735" w:rsidRPr="007865E4" w:rsidRDefault="00963735" w:rsidP="00282359">
      <w:pPr>
        <w:jc w:val="both"/>
        <w:rPr>
          <w:rFonts w:cs="Arial"/>
          <w:sz w:val="22"/>
        </w:rPr>
      </w:pPr>
    </w:p>
    <w:p w:rsidR="00497512" w:rsidRPr="00713D01" w:rsidRDefault="00AC4F1C" w:rsidP="00282359">
      <w:pPr>
        <w:jc w:val="both"/>
        <w:rPr>
          <w:rFonts w:cs="Arial"/>
          <w:b/>
          <w:sz w:val="22"/>
          <w:u w:val="single"/>
        </w:rPr>
      </w:pPr>
      <w:r>
        <w:rPr>
          <w:rFonts w:cs="Arial"/>
          <w:b/>
          <w:sz w:val="22"/>
          <w:u w:val="single"/>
        </w:rPr>
        <w:t>Tuliesitys ja</w:t>
      </w:r>
      <w:r w:rsidR="00497512" w:rsidRPr="00713D01">
        <w:rPr>
          <w:rFonts w:cs="Arial"/>
          <w:b/>
          <w:sz w:val="22"/>
          <w:u w:val="single"/>
        </w:rPr>
        <w:t xml:space="preserve"> </w:t>
      </w:r>
      <w:r w:rsidR="00DD593D">
        <w:rPr>
          <w:rFonts w:cs="Arial"/>
          <w:b/>
          <w:sz w:val="22"/>
          <w:u w:val="single"/>
        </w:rPr>
        <w:t>pyrotekniset tehosteet</w:t>
      </w:r>
    </w:p>
    <w:p w:rsidR="00EB44F2" w:rsidRPr="007865E4" w:rsidRDefault="00EB44F2" w:rsidP="00282359">
      <w:pPr>
        <w:jc w:val="both"/>
        <w:rPr>
          <w:rFonts w:cs="Arial"/>
          <w:sz w:val="22"/>
        </w:rPr>
      </w:pPr>
    </w:p>
    <w:p w:rsidR="00AC4F1C" w:rsidRDefault="00AC4F1C" w:rsidP="00282359">
      <w:pPr>
        <w:jc w:val="both"/>
        <w:rPr>
          <w:rFonts w:cs="Arial"/>
          <w:sz w:val="22"/>
        </w:rPr>
      </w:pPr>
      <w:r>
        <w:rPr>
          <w:rFonts w:cs="Arial"/>
          <w:sz w:val="22"/>
        </w:rPr>
        <w:t xml:space="preserve">Tapahtumaan liittyy tuliesitys, josta on tehty erillinen ilmoitus. Ilmoitus on suunnitelman liitteenä. Ohje: Ilmoitus tuliesityksestä </w:t>
      </w:r>
      <w:r w:rsidR="00C04802">
        <w:rPr>
          <w:rFonts w:cs="Arial"/>
          <w:sz w:val="22"/>
        </w:rPr>
        <w:t>-</w:t>
      </w:r>
      <w:r>
        <w:rPr>
          <w:rFonts w:cs="Arial"/>
          <w:sz w:val="22"/>
        </w:rPr>
        <w:t>lomake löytyy</w:t>
      </w:r>
      <w:r w:rsidR="002B3E9A">
        <w:rPr>
          <w:rFonts w:cs="Arial"/>
          <w:sz w:val="22"/>
        </w:rPr>
        <w:t xml:space="preserve"> kumppanuusverkoston verkkosivuilta.</w:t>
      </w:r>
    </w:p>
    <w:p w:rsidR="002B3E9A" w:rsidRDefault="002B3E9A" w:rsidP="00282359">
      <w:pPr>
        <w:jc w:val="both"/>
        <w:rPr>
          <w:rFonts w:cs="Arial"/>
          <w:sz w:val="22"/>
        </w:rPr>
      </w:pPr>
    </w:p>
    <w:p w:rsidR="006458BE" w:rsidRDefault="00AC4F1C" w:rsidP="00282359">
      <w:pPr>
        <w:jc w:val="both"/>
        <w:rPr>
          <w:rFonts w:cs="Arial"/>
          <w:sz w:val="22"/>
        </w:rPr>
      </w:pPr>
      <w:r>
        <w:rPr>
          <w:rFonts w:cs="Arial"/>
          <w:sz w:val="22"/>
        </w:rPr>
        <w:t>Tapa</w:t>
      </w:r>
      <w:r w:rsidR="00DD593D">
        <w:rPr>
          <w:rFonts w:cs="Arial"/>
          <w:sz w:val="22"/>
        </w:rPr>
        <w:t>htumaan liittyy pyrotekninen tehostetoteutus</w:t>
      </w:r>
      <w:r>
        <w:rPr>
          <w:rFonts w:cs="Arial"/>
          <w:sz w:val="22"/>
        </w:rPr>
        <w:t xml:space="preserve">, josta on tehty erillinen ilmoitus. Ilmoitus on suunnitelman liitteenä. Ohje: Ilmoitus tehosteiden käytöstä </w:t>
      </w:r>
      <w:r w:rsidR="002203E3">
        <w:rPr>
          <w:rFonts w:cs="Arial"/>
          <w:sz w:val="22"/>
        </w:rPr>
        <w:t>-</w:t>
      </w:r>
      <w:r w:rsidR="00C04802">
        <w:rPr>
          <w:rFonts w:cs="Arial"/>
          <w:sz w:val="22"/>
        </w:rPr>
        <w:t>l</w:t>
      </w:r>
      <w:r>
        <w:rPr>
          <w:rFonts w:cs="Arial"/>
          <w:sz w:val="22"/>
        </w:rPr>
        <w:t>omake löytyy</w:t>
      </w:r>
      <w:r w:rsidR="002B3E9A">
        <w:rPr>
          <w:rFonts w:cs="Arial"/>
          <w:sz w:val="22"/>
        </w:rPr>
        <w:t xml:space="preserve"> kumppanuusverkoston verkkosivuilta. </w:t>
      </w:r>
    </w:p>
    <w:p w:rsidR="00AC4F1C" w:rsidRDefault="00AC4F1C" w:rsidP="00282359">
      <w:pPr>
        <w:jc w:val="both"/>
        <w:rPr>
          <w:rFonts w:cs="Arial"/>
          <w:sz w:val="22"/>
        </w:rPr>
      </w:pPr>
    </w:p>
    <w:p w:rsidR="00523590" w:rsidRPr="00500976" w:rsidRDefault="00523590" w:rsidP="00282359">
      <w:pPr>
        <w:jc w:val="both"/>
        <w:rPr>
          <w:rFonts w:cs="Arial"/>
          <w:b/>
          <w:sz w:val="22"/>
          <w:u w:val="single"/>
        </w:rPr>
      </w:pPr>
      <w:r w:rsidRPr="00500976">
        <w:rPr>
          <w:rFonts w:cs="Arial"/>
          <w:b/>
          <w:sz w:val="22"/>
          <w:u w:val="single"/>
        </w:rPr>
        <w:t>Vaaralliset kemikaalit</w:t>
      </w:r>
    </w:p>
    <w:p w:rsidR="00523590" w:rsidRPr="00500976" w:rsidRDefault="00523590" w:rsidP="00282359">
      <w:pPr>
        <w:jc w:val="both"/>
        <w:rPr>
          <w:rFonts w:cs="Arial"/>
          <w:sz w:val="22"/>
        </w:rPr>
      </w:pPr>
    </w:p>
    <w:p w:rsidR="009C114C" w:rsidRDefault="009C114C" w:rsidP="00282359">
      <w:pPr>
        <w:jc w:val="both"/>
        <w:rPr>
          <w:rFonts w:cs="Arial"/>
          <w:sz w:val="22"/>
        </w:rPr>
      </w:pPr>
      <w:r w:rsidRPr="009C114C">
        <w:rPr>
          <w:rFonts w:cs="Arial"/>
          <w:sz w:val="22"/>
        </w:rPr>
        <w:t>Yleisötapahtumissa vaarallisia kemikaaleja ovat esimerkiksi tyypillisesti käytössä olevat nestekaasu ja aggregaattien polttonesteet.</w:t>
      </w:r>
    </w:p>
    <w:p w:rsidR="009C114C" w:rsidRDefault="009C114C" w:rsidP="00282359">
      <w:pPr>
        <w:jc w:val="both"/>
        <w:rPr>
          <w:rFonts w:cs="Arial"/>
          <w:sz w:val="22"/>
        </w:rPr>
      </w:pPr>
    </w:p>
    <w:p w:rsidR="00523590" w:rsidRPr="00500976" w:rsidRDefault="00523590" w:rsidP="00282359">
      <w:pPr>
        <w:jc w:val="both"/>
        <w:rPr>
          <w:rFonts w:cs="Arial"/>
          <w:sz w:val="22"/>
        </w:rPr>
      </w:pPr>
      <w:r w:rsidRPr="00500976">
        <w:rPr>
          <w:rFonts w:cs="Arial"/>
          <w:sz w:val="22"/>
        </w:rPr>
        <w:t>Vaarallisten kemikaalien käyttötarkoitus</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 xml:space="preserve">Rakennuksen/teltan/alueen lämmitys </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Sähköntuotanto</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Tehosteet/pyrotekniikka</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Tuliesitys</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 xml:space="preserve">Muu, mikä? </w:t>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523590" w:rsidRPr="00500976" w:rsidRDefault="00523590" w:rsidP="00282359">
      <w:pPr>
        <w:jc w:val="both"/>
        <w:rPr>
          <w:rFonts w:cs="Arial"/>
          <w:sz w:val="22"/>
        </w:rPr>
      </w:pPr>
    </w:p>
    <w:p w:rsidR="00523590" w:rsidRPr="00500976" w:rsidRDefault="00523590" w:rsidP="00282359">
      <w:pPr>
        <w:jc w:val="both"/>
        <w:rPr>
          <w:rFonts w:cs="Arial"/>
          <w:sz w:val="22"/>
        </w:rPr>
      </w:pPr>
      <w:r w:rsidRPr="00500976">
        <w:rPr>
          <w:rFonts w:cs="Arial"/>
          <w:sz w:val="22"/>
        </w:rPr>
        <w:t>Käytössä olevien vaarallisten kemikaalien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litraa</w:t>
      </w:r>
    </w:p>
    <w:p w:rsidR="00523590" w:rsidRPr="00500976" w:rsidRDefault="00523590" w:rsidP="00282359">
      <w:pPr>
        <w:jc w:val="both"/>
        <w:rPr>
          <w:rFonts w:cs="Arial"/>
          <w:sz w:val="22"/>
        </w:rPr>
      </w:pPr>
      <w:r w:rsidRPr="00500976">
        <w:rPr>
          <w:rFonts w:cs="Arial"/>
          <w:sz w:val="22"/>
        </w:rPr>
        <w:t>Varastossa olevien vaarallisten kemikaalien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litraa</w:t>
      </w:r>
    </w:p>
    <w:p w:rsidR="00523590" w:rsidRPr="00500976" w:rsidRDefault="00523590" w:rsidP="00282359">
      <w:pPr>
        <w:jc w:val="both"/>
        <w:rPr>
          <w:rFonts w:cs="Arial"/>
          <w:sz w:val="22"/>
        </w:rPr>
      </w:pPr>
      <w:r w:rsidRPr="00500976">
        <w:rPr>
          <w:rFonts w:cs="Arial"/>
          <w:sz w:val="22"/>
        </w:rPr>
        <w:t>Käytössä olevat vaaralliset kemikaalit</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523590" w:rsidRPr="00500976" w:rsidRDefault="00523590" w:rsidP="00282359">
      <w:pPr>
        <w:jc w:val="both"/>
        <w:rPr>
          <w:rFonts w:cs="Arial"/>
          <w:sz w:val="22"/>
        </w:rPr>
      </w:pPr>
      <w:r w:rsidRPr="00500976">
        <w:rPr>
          <w:rFonts w:cs="Arial"/>
          <w:sz w:val="22"/>
        </w:rPr>
        <w:tab/>
      </w:r>
      <w:r w:rsidRPr="00500976">
        <w:rPr>
          <w:rFonts w:cs="Arial"/>
          <w:sz w:val="22"/>
        </w:rPr>
        <w:tab/>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282359" w:rsidRPr="00500976" w:rsidRDefault="00282359" w:rsidP="00282359">
      <w:pPr>
        <w:jc w:val="both"/>
        <w:rPr>
          <w:rFonts w:cs="Arial"/>
          <w:sz w:val="22"/>
        </w:rPr>
      </w:pPr>
    </w:p>
    <w:p w:rsidR="00282359" w:rsidRPr="00500976" w:rsidRDefault="00282359" w:rsidP="00282359">
      <w:pPr>
        <w:jc w:val="both"/>
        <w:rPr>
          <w:rFonts w:cs="Arial"/>
          <w:sz w:val="22"/>
        </w:rPr>
      </w:pPr>
      <w:r w:rsidRPr="00500976">
        <w:rPr>
          <w:rFonts w:cs="Arial"/>
          <w:sz w:val="22"/>
        </w:rPr>
        <w:t>Nestekaasun käyttötarkoitus</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bookmarkStart w:id="9" w:name="Valinta2"/>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bookmarkEnd w:id="9"/>
      <w:r w:rsidRPr="00500976">
        <w:rPr>
          <w:rFonts w:cs="Arial"/>
          <w:sz w:val="22"/>
        </w:rPr>
        <w:tab/>
        <w:t>Ruoanlaitto/lämmitys</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Rakennuksen/teltan/alueen lämmitys</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Tehosteet/pyrotekniikka</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8249DD">
        <w:rPr>
          <w:rFonts w:cs="Arial"/>
          <w:sz w:val="22"/>
        </w:rPr>
      </w:r>
      <w:r w:rsidR="008249DD">
        <w:rPr>
          <w:rFonts w:cs="Arial"/>
          <w:sz w:val="22"/>
        </w:rPr>
        <w:fldChar w:fldCharType="separate"/>
      </w:r>
      <w:r w:rsidRPr="00500976">
        <w:rPr>
          <w:rFonts w:cs="Arial"/>
          <w:sz w:val="22"/>
        </w:rPr>
        <w:fldChar w:fldCharType="end"/>
      </w:r>
      <w:r w:rsidRPr="00500976">
        <w:rPr>
          <w:rFonts w:cs="Arial"/>
          <w:sz w:val="22"/>
        </w:rPr>
        <w:tab/>
        <w:t xml:space="preserve">Muu, mikä </w:t>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282359" w:rsidRPr="00500976" w:rsidRDefault="00282359" w:rsidP="00282359">
      <w:pPr>
        <w:jc w:val="both"/>
        <w:rPr>
          <w:rFonts w:cs="Arial"/>
          <w:sz w:val="22"/>
        </w:rPr>
      </w:pPr>
    </w:p>
    <w:p w:rsidR="00282359" w:rsidRPr="00500976" w:rsidRDefault="00282359" w:rsidP="00282359">
      <w:pPr>
        <w:jc w:val="both"/>
        <w:rPr>
          <w:rFonts w:cs="Arial"/>
          <w:sz w:val="22"/>
        </w:rPr>
      </w:pPr>
      <w:r w:rsidRPr="00500976">
        <w:rPr>
          <w:rFonts w:cs="Arial"/>
          <w:sz w:val="22"/>
        </w:rPr>
        <w:t>Käytössä olevan nestekaasun yhteenlaskettu määrä</w:t>
      </w:r>
      <w:r w:rsidRPr="00500976">
        <w:rPr>
          <w:rFonts w:cs="Arial"/>
          <w:sz w:val="22"/>
        </w:rPr>
        <w:tab/>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kg</w:t>
      </w:r>
    </w:p>
    <w:p w:rsidR="00282359" w:rsidRPr="00500976" w:rsidRDefault="00282359" w:rsidP="00282359">
      <w:pPr>
        <w:jc w:val="both"/>
        <w:rPr>
          <w:rFonts w:cs="Arial"/>
          <w:sz w:val="22"/>
        </w:rPr>
      </w:pPr>
      <w:r w:rsidRPr="00500976">
        <w:rPr>
          <w:rFonts w:cs="Arial"/>
          <w:sz w:val="22"/>
        </w:rPr>
        <w:t>Varastossa olevan nestekaasun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kg</w:t>
      </w:r>
    </w:p>
    <w:p w:rsidR="00282359" w:rsidRPr="00500976" w:rsidRDefault="00282359" w:rsidP="00282359">
      <w:pPr>
        <w:jc w:val="both"/>
        <w:rPr>
          <w:rFonts w:cs="Arial"/>
          <w:sz w:val="22"/>
        </w:rPr>
      </w:pPr>
    </w:p>
    <w:p w:rsidR="00523590" w:rsidRPr="00500976" w:rsidRDefault="00523590" w:rsidP="00282359">
      <w:pPr>
        <w:jc w:val="both"/>
        <w:rPr>
          <w:rFonts w:cs="Arial"/>
          <w:sz w:val="22"/>
        </w:rPr>
      </w:pPr>
      <w:r w:rsidRPr="00500976">
        <w:rPr>
          <w:rFonts w:cs="Arial"/>
          <w:sz w:val="22"/>
        </w:rPr>
        <w:t>Vaarallisten kemikaalien osalta noudatetaan seuraavaa:</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käytössä noudatetaan riittävää varovaisuutta</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käyttöturvallisuustiedotteita noudatetaan</w:t>
      </w:r>
    </w:p>
    <w:p w:rsidR="00523590" w:rsidRPr="00500976" w:rsidRDefault="00523590" w:rsidP="00DD593D">
      <w:pPr>
        <w:pStyle w:val="Luettelokappale"/>
        <w:numPr>
          <w:ilvl w:val="0"/>
          <w:numId w:val="40"/>
        </w:numPr>
        <w:spacing w:after="0"/>
        <w:jc w:val="both"/>
        <w:rPr>
          <w:rFonts w:cs="Arial"/>
          <w:sz w:val="22"/>
        </w:rPr>
      </w:pPr>
      <w:r w:rsidRPr="00500976">
        <w:rPr>
          <w:rFonts w:cs="Arial"/>
          <w:sz w:val="22"/>
        </w:rPr>
        <w:t xml:space="preserve">käyttöpaikan ja varastointipaikan läheisyyteen sijoitetaan vähintään yksi 6 kg:n </w:t>
      </w:r>
      <w:r w:rsidR="00DD593D" w:rsidRPr="00DD593D">
        <w:rPr>
          <w:rFonts w:cs="Arial"/>
          <w:sz w:val="22"/>
        </w:rPr>
        <w:t>käsisammutin, joka on teholuokaltaan vähintään 34 A 183 BC</w:t>
      </w:r>
      <w:r w:rsidRPr="00DD593D">
        <w:rPr>
          <w:rFonts w:cs="Arial"/>
          <w:sz w:val="22"/>
        </w:rPr>
        <w:t xml:space="preserve"> </w:t>
      </w:r>
      <w:r w:rsidRPr="00500976">
        <w:rPr>
          <w:rFonts w:cs="Arial"/>
          <w:sz w:val="22"/>
        </w:rPr>
        <w:t>sekä sammutuspeite</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varastointipaikka on merkitty tarvittavilla CLP-asetuksen mukaisilla varoitusmerkeillä sekä tupakoinnin ja avotulen teon kieltävin merkein</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ulkopuolisten pääsy vaarallisten kemikaalien varastointipaikkaan on estetty</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rsidR="00523590" w:rsidRPr="00500976" w:rsidRDefault="00523590" w:rsidP="00282359">
      <w:pPr>
        <w:jc w:val="both"/>
        <w:rPr>
          <w:rFonts w:cs="Arial"/>
          <w:sz w:val="22"/>
        </w:rPr>
      </w:pPr>
    </w:p>
    <w:p w:rsidR="00523590" w:rsidRPr="00500976" w:rsidRDefault="00523590" w:rsidP="00282359">
      <w:pPr>
        <w:jc w:val="both"/>
        <w:rPr>
          <w:rFonts w:cs="Arial"/>
          <w:sz w:val="22"/>
        </w:rPr>
      </w:pPr>
      <w:r w:rsidRPr="00500976">
        <w:rPr>
          <w:rFonts w:cs="Arial"/>
          <w:sz w:val="22"/>
        </w:rPr>
        <w:t xml:space="preserve">Nestekaasun osalta </w:t>
      </w:r>
      <w:r w:rsidR="00282359" w:rsidRPr="00500976">
        <w:rPr>
          <w:rFonts w:cs="Arial"/>
          <w:sz w:val="22"/>
        </w:rPr>
        <w:t>noudatetaan</w:t>
      </w:r>
      <w:r w:rsidR="009C114C">
        <w:rPr>
          <w:rFonts w:cs="Arial"/>
          <w:sz w:val="22"/>
        </w:rPr>
        <w:t xml:space="preserve"> </w:t>
      </w:r>
      <w:r w:rsidR="009C114C" w:rsidRPr="009C114C">
        <w:rPr>
          <w:rFonts w:cs="Arial"/>
          <w:b/>
          <w:sz w:val="22"/>
        </w:rPr>
        <w:t>yllä olevien</w:t>
      </w:r>
      <w:r w:rsidR="00282359" w:rsidRPr="009C114C">
        <w:rPr>
          <w:rFonts w:cs="Arial"/>
          <w:b/>
          <w:sz w:val="22"/>
        </w:rPr>
        <w:t xml:space="preserve"> lisäksi</w:t>
      </w:r>
      <w:r w:rsidR="00282359" w:rsidRPr="00500976">
        <w:rPr>
          <w:rFonts w:cs="Arial"/>
          <w:sz w:val="22"/>
        </w:rPr>
        <w:t xml:space="preserve"> seuraavaa</w:t>
      </w:r>
      <w:r w:rsidRPr="00500976">
        <w:rPr>
          <w:rFonts w:cs="Arial"/>
          <w:sz w:val="22"/>
        </w:rPr>
        <w:t>:</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käytetään pääsääntöisesti 5 tai 6 kg:n nestekaasupulloja</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lastRenderedPageBreak/>
        <w:t>komposiittipullojen käyttöä suositellaan</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kaikki tapahtuma-alueella olevat nestekaas</w:t>
      </w:r>
      <w:r w:rsidR="006920F5">
        <w:rPr>
          <w:rFonts w:cs="Arial"/>
          <w:sz w:val="22"/>
        </w:rPr>
        <w:t>upullot ovat kytkettyinä käyttö</w:t>
      </w:r>
      <w:r w:rsidRPr="00500976">
        <w:rPr>
          <w:rFonts w:cs="Arial"/>
          <w:sz w:val="22"/>
        </w:rPr>
        <w:t>laitteisiin</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mahdolliset varapullot ja tyhjät pullot säilytetään ennalta määritellyssä varastotilassa</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nestekaasulaitteet ovat CE-merkittyjä</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nestekaasuletkut täyttävät niille asetetut määräykset</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nestekaasuletkuun ei asenneta ilman sulkuja olevaa t-liitäntää</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nestekaasulaitteet ja -asennukset tarkastetaan ennen</w:t>
      </w:r>
      <w:r w:rsidR="00282359" w:rsidRPr="00500976">
        <w:rPr>
          <w:rFonts w:cs="Arial"/>
          <w:sz w:val="22"/>
        </w:rPr>
        <w:t xml:space="preserve"> käyttöönottoa, erityisesti tar</w:t>
      </w:r>
      <w:r w:rsidRPr="00500976">
        <w:rPr>
          <w:rFonts w:cs="Arial"/>
          <w:sz w:val="22"/>
        </w:rPr>
        <w:t>kastetaan nestekaasuletkujen liitokset (esim. saippualiuoksella)</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sisätiloissa käytetään vain sisätiloihin soveltuvia nesteka</w:t>
      </w:r>
      <w:r w:rsidR="00282359" w:rsidRPr="00500976">
        <w:rPr>
          <w:rFonts w:cs="Arial"/>
          <w:sz w:val="22"/>
        </w:rPr>
        <w:t>asulaitteita. Laitteen so</w:t>
      </w:r>
      <w:r w:rsidRPr="00500976">
        <w:rPr>
          <w:rFonts w:cs="Arial"/>
          <w:sz w:val="22"/>
        </w:rPr>
        <w:t>veltuvuus sisätiloissa käytettäväksi on varmistettu lait</w:t>
      </w:r>
      <w:r w:rsidR="00282359" w:rsidRPr="00500976">
        <w:rPr>
          <w:rFonts w:cs="Arial"/>
          <w:sz w:val="22"/>
        </w:rPr>
        <w:t>teen valmistajalta tai käyttöoh</w:t>
      </w:r>
      <w:r w:rsidRPr="00500976">
        <w:rPr>
          <w:rFonts w:cs="Arial"/>
          <w:sz w:val="22"/>
        </w:rPr>
        <w:t>jeista.</w:t>
      </w:r>
    </w:p>
    <w:p w:rsidR="00523590" w:rsidRPr="00500976" w:rsidRDefault="00523590" w:rsidP="00282359">
      <w:pPr>
        <w:jc w:val="both"/>
        <w:rPr>
          <w:rFonts w:cs="Arial"/>
          <w:sz w:val="22"/>
        </w:rPr>
      </w:pPr>
    </w:p>
    <w:p w:rsidR="00282359" w:rsidRPr="00500976" w:rsidRDefault="00282359" w:rsidP="00282359">
      <w:pPr>
        <w:jc w:val="both"/>
        <w:rPr>
          <w:rFonts w:cs="Arial"/>
          <w:sz w:val="22"/>
        </w:rPr>
      </w:pPr>
      <w:r w:rsidRPr="00500976">
        <w:rPr>
          <w:rFonts w:cs="Arial"/>
          <w:sz w:val="22"/>
        </w:rPr>
        <w:t>Pohjakarttaan on merkitty vaarallisten kemikaalien käyttöpaikkojen ja varastointipaikkojen sijainnit.</w:t>
      </w:r>
    </w:p>
    <w:p w:rsidR="00963735" w:rsidRPr="00500976" w:rsidRDefault="00963735" w:rsidP="00282359">
      <w:pPr>
        <w:jc w:val="both"/>
        <w:rPr>
          <w:rFonts w:cs="Arial"/>
          <w:sz w:val="22"/>
        </w:rPr>
      </w:pPr>
    </w:p>
    <w:p w:rsidR="00DD0091" w:rsidRPr="00C04802" w:rsidRDefault="00F6629B" w:rsidP="00282359">
      <w:pPr>
        <w:spacing w:line="276" w:lineRule="auto"/>
        <w:jc w:val="both"/>
        <w:rPr>
          <w:rFonts w:cs="Arial"/>
          <w:b/>
          <w:sz w:val="22"/>
          <w:u w:val="single"/>
        </w:rPr>
      </w:pPr>
      <w:r w:rsidRPr="00500976">
        <w:rPr>
          <w:rFonts w:cs="Arial"/>
          <w:b/>
          <w:sz w:val="22"/>
          <w:u w:val="single"/>
        </w:rPr>
        <w:t xml:space="preserve">Henkilökunnan </w:t>
      </w:r>
      <w:r w:rsidR="00343DB7">
        <w:rPr>
          <w:rFonts w:cs="Arial"/>
          <w:b/>
          <w:sz w:val="22"/>
          <w:u w:val="single"/>
        </w:rPr>
        <w:t xml:space="preserve">ja yleisön </w:t>
      </w:r>
      <w:r w:rsidRPr="00500976">
        <w:rPr>
          <w:rFonts w:cs="Arial"/>
          <w:b/>
          <w:sz w:val="22"/>
          <w:u w:val="single"/>
        </w:rPr>
        <w:t>perehdytys</w:t>
      </w:r>
      <w:r w:rsidR="00343DB7">
        <w:rPr>
          <w:rFonts w:cs="Arial"/>
          <w:b/>
          <w:sz w:val="22"/>
          <w:u w:val="single"/>
        </w:rPr>
        <w:t xml:space="preserve"> </w:t>
      </w:r>
      <w:r w:rsidR="00EE1012" w:rsidRPr="00500976">
        <w:rPr>
          <w:rFonts w:cs="Arial"/>
          <w:b/>
          <w:sz w:val="22"/>
          <w:u w:val="single"/>
        </w:rPr>
        <w:t>j</w:t>
      </w:r>
      <w:r w:rsidR="00DD0091" w:rsidRPr="00500976">
        <w:rPr>
          <w:rFonts w:cs="Arial"/>
          <w:b/>
          <w:sz w:val="22"/>
          <w:u w:val="single"/>
        </w:rPr>
        <w:t>a ohjeistus</w:t>
      </w:r>
    </w:p>
    <w:p w:rsidR="00C04802" w:rsidRPr="00C04802" w:rsidRDefault="00C04802" w:rsidP="00282359">
      <w:pPr>
        <w:spacing w:line="276" w:lineRule="auto"/>
        <w:jc w:val="both"/>
        <w:rPr>
          <w:rFonts w:cs="Arial"/>
          <w:sz w:val="22"/>
        </w:rPr>
      </w:pPr>
    </w:p>
    <w:p w:rsidR="00367EFD" w:rsidRPr="00C04802" w:rsidRDefault="00DD0091" w:rsidP="00282359">
      <w:pPr>
        <w:spacing w:line="276" w:lineRule="auto"/>
        <w:jc w:val="both"/>
        <w:rPr>
          <w:rFonts w:cs="Arial"/>
          <w:sz w:val="22"/>
        </w:rPr>
      </w:pPr>
      <w:r w:rsidRPr="00C04802">
        <w:rPr>
          <w:rFonts w:cs="Arial"/>
          <w:sz w:val="22"/>
        </w:rPr>
        <w:t>Kuvaa tässä</w:t>
      </w:r>
      <w:r w:rsidR="002D4F5A">
        <w:rPr>
          <w:rFonts w:cs="Arial"/>
          <w:sz w:val="22"/>
        </w:rPr>
        <w:t>,</w:t>
      </w:r>
      <w:r w:rsidRPr="00C04802">
        <w:rPr>
          <w:rFonts w:cs="Arial"/>
          <w:sz w:val="22"/>
        </w:rPr>
        <w:t xml:space="preserve"> </w:t>
      </w:r>
      <w:r w:rsidR="00343DB7" w:rsidRPr="00343DB7">
        <w:rPr>
          <w:rFonts w:cs="Arial"/>
          <w:sz w:val="22"/>
        </w:rPr>
        <w:t>miten tapahtuman henkilökunnan perehdytys ja ohjei</w:t>
      </w:r>
      <w:r w:rsidR="00343DB7">
        <w:rPr>
          <w:rFonts w:cs="Arial"/>
          <w:sz w:val="22"/>
        </w:rPr>
        <w:t>stus toteutetaan. Kohdassa kuva</w:t>
      </w:r>
      <w:r w:rsidR="00343DB7" w:rsidRPr="00343DB7">
        <w:rPr>
          <w:rFonts w:cs="Arial"/>
          <w:sz w:val="22"/>
        </w:rPr>
        <w:t>taan myös yleisölle annettavat ohjeet.</w:t>
      </w:r>
    </w:p>
    <w:p w:rsidR="009824D7" w:rsidRPr="00C04802" w:rsidRDefault="00C04802" w:rsidP="00282359">
      <w:pPr>
        <w:spacing w:line="276" w:lineRule="auto"/>
        <w:jc w:val="both"/>
        <w:rPr>
          <w:rFonts w:cs="Arial"/>
          <w:sz w:val="22"/>
        </w:rPr>
      </w:pP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rsidR="00C04802" w:rsidRPr="00C04802" w:rsidRDefault="00C04802" w:rsidP="00282359">
      <w:pPr>
        <w:spacing w:line="276" w:lineRule="auto"/>
        <w:jc w:val="both"/>
        <w:rPr>
          <w:sz w:val="22"/>
        </w:rPr>
      </w:pP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rsidR="00990986" w:rsidRDefault="00990986" w:rsidP="00282359">
      <w:pPr>
        <w:spacing w:line="276" w:lineRule="auto"/>
        <w:rPr>
          <w:sz w:val="22"/>
        </w:rPr>
      </w:pPr>
      <w:r>
        <w:rPr>
          <w:sz w:val="22"/>
        </w:rPr>
        <w:br w:type="page"/>
      </w:r>
    </w:p>
    <w:p w:rsidR="00C04802" w:rsidRPr="00C04802" w:rsidRDefault="00C04802" w:rsidP="00282359">
      <w:pPr>
        <w:spacing w:line="276" w:lineRule="auto"/>
        <w:jc w:val="both"/>
        <w:rPr>
          <w:sz w:val="22"/>
        </w:rPr>
      </w:pPr>
    </w:p>
    <w:p w:rsidR="00367EFD" w:rsidRPr="00C04802" w:rsidRDefault="00367EFD" w:rsidP="00282359">
      <w:pPr>
        <w:pStyle w:val="Otsikko1"/>
        <w:numPr>
          <w:ilvl w:val="0"/>
          <w:numId w:val="33"/>
        </w:numPr>
      </w:pPr>
      <w:bookmarkStart w:id="10" w:name="_Toc387747996"/>
      <w:bookmarkStart w:id="11" w:name="_Toc387754666"/>
      <w:r w:rsidRPr="007550CF">
        <w:t>LIITTEET</w:t>
      </w:r>
      <w:bookmarkEnd w:id="10"/>
      <w:bookmarkEnd w:id="11"/>
    </w:p>
    <w:p w:rsidR="00367EFD" w:rsidRDefault="00367EFD" w:rsidP="00282359">
      <w:pPr>
        <w:ind w:left="851" w:hanging="567"/>
        <w:jc w:val="both"/>
        <w:rPr>
          <w:rFonts w:cs="Arial"/>
          <w:sz w:val="22"/>
        </w:rPr>
      </w:pPr>
    </w:p>
    <w:p w:rsidR="00990986" w:rsidRDefault="00990986" w:rsidP="00282359">
      <w:pPr>
        <w:ind w:left="851" w:hanging="567"/>
        <w:jc w:val="both"/>
        <w:rPr>
          <w:rFonts w:cs="Arial"/>
          <w:sz w:val="22"/>
        </w:rPr>
      </w:pPr>
    </w:p>
    <w:p w:rsidR="00990986" w:rsidRPr="00C04802" w:rsidRDefault="00990986" w:rsidP="00282359">
      <w:pPr>
        <w:jc w:val="both"/>
        <w:rPr>
          <w:rFonts w:cs="Arial"/>
          <w:sz w:val="22"/>
        </w:rPr>
      </w:pPr>
    </w:p>
    <w:p w:rsidR="006458BE" w:rsidRPr="00C04802"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Pohjakartta</w:t>
      </w:r>
    </w:p>
    <w:p w:rsidR="006458BE"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Tark</w:t>
      </w:r>
      <w:r w:rsidR="006920F5">
        <w:rPr>
          <w:rFonts w:cs="Arial"/>
          <w:sz w:val="22"/>
        </w:rPr>
        <w:t>i</w:t>
      </w:r>
      <w:r w:rsidR="006458BE" w:rsidRPr="00C04802">
        <w:rPr>
          <w:rFonts w:cs="Arial"/>
          <w:sz w:val="22"/>
        </w:rPr>
        <w:t>stuslista</w:t>
      </w:r>
    </w:p>
    <w:p w:rsidR="00B61BBA" w:rsidRDefault="00B61BBA" w:rsidP="00282359">
      <w:pPr>
        <w:ind w:left="851" w:hanging="567"/>
        <w:jc w:val="both"/>
        <w:rPr>
          <w:rFonts w:cs="Arial"/>
          <w:sz w:val="22"/>
        </w:rPr>
      </w:pPr>
    </w:p>
    <w:p w:rsidR="00B61BBA" w:rsidRPr="00C04802" w:rsidRDefault="00B61BBA" w:rsidP="00282359">
      <w:pPr>
        <w:ind w:left="851" w:hanging="567"/>
        <w:jc w:val="both"/>
        <w:rPr>
          <w:rFonts w:cs="Arial"/>
          <w:sz w:val="22"/>
        </w:rPr>
      </w:pPr>
      <w:r>
        <w:rPr>
          <w:rFonts w:cs="Arial"/>
          <w:sz w:val="22"/>
        </w:rPr>
        <w:t>Tarvittaessa:</w:t>
      </w:r>
    </w:p>
    <w:p w:rsidR="00367EFD" w:rsidRPr="00C04802"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sidR="00990986">
        <w:rPr>
          <w:rFonts w:cs="Arial"/>
          <w:sz w:val="22"/>
        </w:rPr>
        <w:tab/>
      </w:r>
      <w:r w:rsidR="00367EFD" w:rsidRPr="00C04802">
        <w:rPr>
          <w:rFonts w:cs="Arial"/>
          <w:sz w:val="22"/>
        </w:rPr>
        <w:t>Ensiapusuunnitelma</w:t>
      </w:r>
    </w:p>
    <w:p w:rsidR="00367EFD" w:rsidRPr="00990986" w:rsidRDefault="00990986"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r>
      <w:r w:rsidR="00367EFD" w:rsidRPr="00990986">
        <w:rPr>
          <w:rFonts w:cs="Arial"/>
          <w:sz w:val="22"/>
        </w:rPr>
        <w:t>Ilmoitus tuliesityksestä</w:t>
      </w:r>
    </w:p>
    <w:p w:rsidR="000E7E52" w:rsidRDefault="00990986" w:rsidP="00282359">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r>
      <w:r w:rsidR="00367EFD" w:rsidRPr="00990986">
        <w:rPr>
          <w:rFonts w:cs="Arial"/>
          <w:sz w:val="22"/>
        </w:rPr>
        <w:t>Ilmoitus tehosteiden käytöstä</w:t>
      </w:r>
      <w:r w:rsidR="00367EFD" w:rsidRPr="00990986">
        <w:rPr>
          <w:rFonts w:cs="Arial"/>
          <w:szCs w:val="24"/>
        </w:rPr>
        <w:t xml:space="preserve"> </w:t>
      </w:r>
    </w:p>
    <w:p w:rsidR="00343DB7" w:rsidRDefault="00343DB7" w:rsidP="00343DB7">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t>Liikennesuunnitelma</w:t>
      </w:r>
    </w:p>
    <w:p w:rsidR="00343DB7" w:rsidRDefault="00343DB7" w:rsidP="00343DB7">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8249DD">
        <w:rPr>
          <w:rFonts w:cs="Arial"/>
          <w:sz w:val="22"/>
        </w:rPr>
      </w:r>
      <w:r w:rsidR="008249DD">
        <w:rPr>
          <w:rFonts w:cs="Arial"/>
          <w:sz w:val="22"/>
        </w:rPr>
        <w:fldChar w:fldCharType="separate"/>
      </w:r>
      <w:r w:rsidRPr="00F32C99">
        <w:rPr>
          <w:rFonts w:cs="Arial"/>
          <w:sz w:val="22"/>
        </w:rPr>
        <w:fldChar w:fldCharType="end"/>
      </w:r>
      <w:r>
        <w:rPr>
          <w:rFonts w:cs="Arial"/>
          <w:sz w:val="22"/>
        </w:rPr>
        <w:tab/>
        <w:t xml:space="preserve">Muut liitteet: </w:t>
      </w: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rsidR="00343DB7" w:rsidRDefault="00343DB7" w:rsidP="00282359">
      <w:pPr>
        <w:spacing w:line="276" w:lineRule="auto"/>
        <w:ind w:left="851" w:hanging="567"/>
        <w:jc w:val="both"/>
        <w:rPr>
          <w:rFonts w:cs="Arial"/>
          <w:szCs w:val="24"/>
        </w:rPr>
      </w:pPr>
    </w:p>
    <w:p w:rsidR="000E7E52" w:rsidRDefault="000E7E52" w:rsidP="00282359">
      <w:pPr>
        <w:spacing w:line="276" w:lineRule="auto"/>
        <w:ind w:left="851" w:hanging="567"/>
        <w:jc w:val="both"/>
        <w:rPr>
          <w:rFonts w:cs="Arial"/>
          <w:szCs w:val="24"/>
        </w:rPr>
      </w:pPr>
    </w:p>
    <w:p w:rsidR="00367EFD" w:rsidRPr="00990986" w:rsidRDefault="00367EFD" w:rsidP="00282359">
      <w:pPr>
        <w:spacing w:line="276" w:lineRule="auto"/>
        <w:ind w:left="851" w:hanging="567"/>
        <w:jc w:val="both"/>
        <w:rPr>
          <w:rFonts w:cs="Arial"/>
          <w:szCs w:val="24"/>
        </w:rPr>
      </w:pPr>
      <w:r w:rsidRPr="00990986">
        <w:rPr>
          <w:rFonts w:cs="Arial"/>
          <w:szCs w:val="24"/>
        </w:rPr>
        <w:br w:type="page"/>
      </w:r>
    </w:p>
    <w:p w:rsidR="00367EFD" w:rsidRPr="002203E3" w:rsidRDefault="00367EFD" w:rsidP="00D232D7">
      <w:pPr>
        <w:pStyle w:val="Otsikko1"/>
        <w:numPr>
          <w:ilvl w:val="0"/>
          <w:numId w:val="0"/>
        </w:numPr>
      </w:pPr>
      <w:bookmarkStart w:id="12" w:name="_Toc387747997"/>
      <w:r w:rsidRPr="002203E3">
        <w:lastRenderedPageBreak/>
        <w:t>POHJAKARTTA</w:t>
      </w:r>
      <w:bookmarkEnd w:id="12"/>
    </w:p>
    <w:p w:rsidR="00B21D14" w:rsidRDefault="00B21D14" w:rsidP="00282359">
      <w:pPr>
        <w:spacing w:line="276" w:lineRule="auto"/>
        <w:jc w:val="both"/>
        <w:rPr>
          <w:rFonts w:cs="Arial"/>
          <w:b/>
          <w:szCs w:val="24"/>
        </w:rPr>
      </w:pPr>
    </w:p>
    <w:p w:rsidR="00125932" w:rsidRDefault="00B21D14" w:rsidP="00282359">
      <w:pPr>
        <w:spacing w:line="276" w:lineRule="auto"/>
        <w:jc w:val="both"/>
        <w:rPr>
          <w:rFonts w:cs="Arial"/>
          <w:i/>
          <w:sz w:val="22"/>
        </w:rPr>
      </w:pPr>
      <w:r w:rsidRPr="00B21D14">
        <w:rPr>
          <w:rFonts w:cs="Arial"/>
          <w:i/>
          <w:sz w:val="22"/>
        </w:rPr>
        <w:t>Liitä tä</w:t>
      </w:r>
      <w:r w:rsidR="00230ACD">
        <w:rPr>
          <w:rFonts w:cs="Arial"/>
          <w:i/>
          <w:sz w:val="22"/>
        </w:rPr>
        <w:t>hän tapahtuma-alueen pohjakartta. Pohjakartasta tulee käydä ilmi alkusammutuskaluston</w:t>
      </w:r>
      <w:r w:rsidR="00125932">
        <w:rPr>
          <w:rFonts w:cs="Arial"/>
          <w:i/>
          <w:sz w:val="22"/>
        </w:rPr>
        <w:t xml:space="preserve">, </w:t>
      </w:r>
      <w:r w:rsidR="00343DB7">
        <w:rPr>
          <w:rFonts w:cs="Arial"/>
          <w:i/>
          <w:sz w:val="22"/>
        </w:rPr>
        <w:t xml:space="preserve">ensiapupisteen, </w:t>
      </w:r>
      <w:r w:rsidR="00500976">
        <w:rPr>
          <w:rFonts w:cs="Arial"/>
          <w:i/>
          <w:sz w:val="22"/>
        </w:rPr>
        <w:t>vaarallisten kemikaalien</w:t>
      </w:r>
      <w:r w:rsidR="00230ACD">
        <w:rPr>
          <w:rFonts w:cs="Arial"/>
          <w:i/>
          <w:sz w:val="22"/>
        </w:rPr>
        <w:t xml:space="preserve"> käyttö- ja varastointipaikkojen, pelastusteiden ja mui</w:t>
      </w:r>
      <w:r w:rsidR="00314FF6">
        <w:rPr>
          <w:rFonts w:cs="Arial"/>
          <w:i/>
          <w:sz w:val="22"/>
        </w:rPr>
        <w:t>den ajoreittien, poistumisreittien</w:t>
      </w:r>
      <w:r w:rsidR="00230ACD">
        <w:rPr>
          <w:rFonts w:cs="Arial"/>
          <w:i/>
          <w:sz w:val="22"/>
        </w:rPr>
        <w:t>, aggre</w:t>
      </w:r>
      <w:r w:rsidR="00F437EC">
        <w:rPr>
          <w:rFonts w:cs="Arial"/>
          <w:i/>
          <w:sz w:val="22"/>
        </w:rPr>
        <w:t>gaattien, tilapäisten rakenteide</w:t>
      </w:r>
      <w:r w:rsidR="00230ACD">
        <w:rPr>
          <w:rFonts w:cs="Arial"/>
          <w:i/>
          <w:sz w:val="22"/>
        </w:rPr>
        <w:t>n sijainnit</w:t>
      </w:r>
      <w:r w:rsidR="00F437EC">
        <w:rPr>
          <w:rFonts w:cs="Arial"/>
          <w:i/>
          <w:sz w:val="22"/>
        </w:rPr>
        <w:t xml:space="preserve"> ja erillisten tapahtumapalveluiden sijainnit</w:t>
      </w:r>
      <w:r w:rsidR="00230ACD">
        <w:rPr>
          <w:rFonts w:cs="Arial"/>
          <w:i/>
          <w:sz w:val="22"/>
        </w:rPr>
        <w:t>.</w:t>
      </w:r>
      <w:r w:rsidR="007C3C59">
        <w:rPr>
          <w:rFonts w:cs="Arial"/>
          <w:i/>
          <w:sz w:val="22"/>
        </w:rPr>
        <w:t xml:space="preserve"> Isoissa tapahtumissa karttaan merkitään</w:t>
      </w:r>
      <w:r w:rsidR="00F437EC">
        <w:rPr>
          <w:rFonts w:cs="Arial"/>
          <w:i/>
          <w:sz w:val="22"/>
        </w:rPr>
        <w:t xml:space="preserve"> tarvittaessa</w:t>
      </w:r>
      <w:r w:rsidR="007C3C59">
        <w:rPr>
          <w:rFonts w:cs="Arial"/>
          <w:i/>
          <w:sz w:val="22"/>
        </w:rPr>
        <w:t xml:space="preserve"> turvallisuushenkilöstön sijoittelu ja </w:t>
      </w:r>
      <w:r w:rsidR="007C3C59" w:rsidRPr="007C3C59">
        <w:rPr>
          <w:rFonts w:cs="Arial"/>
          <w:i/>
          <w:sz w:val="22"/>
        </w:rPr>
        <w:t>turvallisuusorganisaation johtokeskus</w:t>
      </w:r>
      <w:r w:rsidR="00F437EC">
        <w:rPr>
          <w:rFonts w:cs="Arial"/>
          <w:i/>
          <w:sz w:val="22"/>
        </w:rPr>
        <w:t xml:space="preserve">. </w:t>
      </w:r>
    </w:p>
    <w:p w:rsidR="00367EFD" w:rsidRPr="00B21D14" w:rsidRDefault="00367EFD" w:rsidP="00282359">
      <w:pPr>
        <w:spacing w:line="276" w:lineRule="auto"/>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4A5599" w:rsidTr="00125932">
        <w:trPr>
          <w:trHeight w:val="420"/>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29" w:type="dxa"/>
          </w:tcPr>
          <w:p w:rsidR="004A5599" w:rsidRPr="00B91B06" w:rsidRDefault="004A5599" w:rsidP="0028235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rsidR="004A5599" w:rsidRPr="00B91B06" w:rsidRDefault="00D42452" w:rsidP="00282359">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rsidR="004A5599" w:rsidRPr="00B91B06" w:rsidRDefault="004A5599" w:rsidP="0028235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4A5599" w:rsidRPr="004A5599" w:rsidTr="00125932">
        <w:trPr>
          <w:trHeight w:val="457"/>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sidR="006920F5">
              <w:rPr>
                <w:rFonts w:cs="Arial"/>
                <w:color w:val="000000" w:themeColor="text1"/>
                <w:sz w:val="22"/>
              </w:rPr>
              <w:t>u pelastuslaitokselle viimeistään</w:t>
            </w:r>
            <w:r w:rsidRPr="00B91B06">
              <w:rPr>
                <w:rFonts w:cs="Arial"/>
                <w:color w:val="000000" w:themeColor="text1"/>
                <w:sz w:val="22"/>
              </w:rPr>
              <w:t>14 vrk ennen tapahtumaa.</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4A5599" w:rsidP="0050097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sidR="00500976">
              <w:rPr>
                <w:rFonts w:cs="Arial"/>
                <w:color w:val="000000" w:themeColor="text1"/>
                <w:sz w:val="22"/>
              </w:rPr>
              <w:t xml:space="preserve">ilmoitukset muille viranomaisille </w:t>
            </w:r>
            <w:r w:rsidR="00500976" w:rsidRPr="00B91B06">
              <w:rPr>
                <w:rFonts w:cs="Arial"/>
                <w:color w:val="000000" w:themeColor="text1"/>
                <w:sz w:val="22"/>
              </w:rPr>
              <w:t>(mm. poliisi,</w:t>
            </w:r>
            <w:r w:rsidR="00500976">
              <w:rPr>
                <w:rFonts w:cs="Arial"/>
                <w:color w:val="000000" w:themeColor="text1"/>
                <w:sz w:val="22"/>
              </w:rPr>
              <w:t xml:space="preserve"> Tukes,</w:t>
            </w:r>
            <w:r w:rsidR="006920F5">
              <w:rPr>
                <w:rFonts w:cs="Arial"/>
                <w:color w:val="000000" w:themeColor="text1"/>
                <w:sz w:val="22"/>
              </w:rPr>
              <w:t xml:space="preserve"> ympäristönsuojeluviranomaiset</w:t>
            </w:r>
            <w:r w:rsidR="00500976" w:rsidRPr="00B91B06">
              <w:rPr>
                <w:rFonts w:cs="Arial"/>
                <w:color w:val="000000" w:themeColor="text1"/>
                <w:sz w:val="22"/>
              </w:rPr>
              <w:t xml:space="preserve">, aluehallintovirasto) </w:t>
            </w:r>
            <w:r w:rsidR="00500976">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sidR="006920F5">
              <w:rPr>
                <w:rFonts w:cs="Arial"/>
                <w:color w:val="000000" w:themeColor="text1"/>
                <w:sz w:val="22"/>
              </w:rPr>
              <w:t>tus pelastusviranomaiselle viimeis</w:t>
            </w:r>
            <w:r w:rsidRPr="00B91B06">
              <w:rPr>
                <w:rFonts w:cs="Arial"/>
                <w:color w:val="000000" w:themeColor="text1"/>
                <w:sz w:val="22"/>
              </w:rPr>
              <w:t>tään 14 vuorokau</w:t>
            </w:r>
            <w:r w:rsidR="00D42452">
              <w:rPr>
                <w:rFonts w:cs="Arial"/>
                <w:color w:val="000000" w:themeColor="text1"/>
                <w:sz w:val="22"/>
              </w:rPr>
              <w:t>tta ennen esitystä.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AF7A53" w:rsidRDefault="004A5599" w:rsidP="0035355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Pyroteknisten tehosteiden käytöstä on tehty ilmoitus pe</w:t>
            </w:r>
            <w:r w:rsidR="006920F5">
              <w:rPr>
                <w:rFonts w:cs="Arial"/>
                <w:color w:val="000000" w:themeColor="text1"/>
                <w:sz w:val="22"/>
              </w:rPr>
              <w:t>lastusviranomaiselle viimeis</w:t>
            </w:r>
            <w:r w:rsidR="00813D83" w:rsidRPr="00AF7A53">
              <w:rPr>
                <w:rFonts w:cs="Arial"/>
                <w:color w:val="000000" w:themeColor="text1"/>
                <w:sz w:val="22"/>
              </w:rPr>
              <w:t>tään 14</w:t>
            </w:r>
            <w:r w:rsidRPr="00AF7A53">
              <w:rPr>
                <w:rFonts w:cs="Arial"/>
                <w:color w:val="000000" w:themeColor="text1"/>
                <w:sz w:val="22"/>
              </w:rPr>
              <w:t xml:space="preserve"> vuorokautta ennen</w:t>
            </w:r>
            <w:r w:rsidR="00353551">
              <w:rPr>
                <w:rFonts w:cs="Arial"/>
                <w:color w:val="000000" w:themeColor="text1"/>
                <w:sz w:val="22"/>
              </w:rPr>
              <w:t xml:space="preserve"> aiottua</w:t>
            </w:r>
            <w:r w:rsidR="00D42452" w:rsidRPr="00AF7A53">
              <w:rPr>
                <w:rFonts w:cs="Arial"/>
                <w:color w:val="000000" w:themeColor="text1"/>
                <w:sz w:val="22"/>
              </w:rPr>
              <w:t xml:space="preserve"> </w:t>
            </w:r>
            <w:r w:rsidRPr="00AF7A53">
              <w:rPr>
                <w:rFonts w:cs="Arial"/>
                <w:color w:val="000000" w:themeColor="text1"/>
                <w:sz w:val="22"/>
              </w:rPr>
              <w:t>käyttöä.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AF7A53" w:rsidRDefault="004A5599" w:rsidP="006920F5">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sidR="006920F5">
              <w:rPr>
                <w:rFonts w:cs="Arial"/>
                <w:color w:val="000000" w:themeColor="text1"/>
                <w:sz w:val="22"/>
              </w:rPr>
              <w:t xml:space="preserve">tu </w:t>
            </w:r>
            <w:r w:rsidR="00353551">
              <w:rPr>
                <w:rFonts w:cs="Arial"/>
                <w:color w:val="000000" w:themeColor="text1"/>
                <w:sz w:val="22"/>
              </w:rPr>
              <w:t xml:space="preserve">paikkakunnan </w:t>
            </w:r>
            <w:r w:rsidR="006920F5">
              <w:rPr>
                <w:rFonts w:cs="Arial"/>
                <w:color w:val="000000" w:themeColor="text1"/>
                <w:sz w:val="22"/>
              </w:rPr>
              <w:t>poliisille viimeis</w:t>
            </w:r>
            <w:r w:rsidRPr="00AF7A53">
              <w:rPr>
                <w:rFonts w:cs="Arial"/>
                <w:color w:val="000000" w:themeColor="text1"/>
                <w:sz w:val="22"/>
              </w:rPr>
              <w:t xml:space="preserve">tään </w:t>
            </w:r>
            <w:r w:rsidR="00813D83" w:rsidRPr="00AF7A53">
              <w:rPr>
                <w:rFonts w:cs="Arial"/>
                <w:color w:val="000000" w:themeColor="text1"/>
                <w:sz w:val="22"/>
              </w:rPr>
              <w:t>14</w:t>
            </w:r>
            <w:r w:rsidRPr="00AF7A53">
              <w:rPr>
                <w:rFonts w:cs="Arial"/>
                <w:color w:val="000000" w:themeColor="text1"/>
                <w:sz w:val="22"/>
              </w:rPr>
              <w:t xml:space="preserve"> vuorokautta ennen näytöksen järjestämistä.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AF7A53">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Tilapäismaj</w:t>
            </w:r>
            <w:r w:rsidR="006920F5">
              <w:rPr>
                <w:rFonts w:cs="Arial"/>
                <w:color w:val="000000" w:themeColor="text1"/>
                <w:sz w:val="22"/>
              </w:rPr>
              <w:t>oituksesta on ilmoitettu viimeist</w:t>
            </w:r>
            <w:r w:rsidR="00AF7A53">
              <w:rPr>
                <w:rFonts w:cs="Arial"/>
                <w:color w:val="000000" w:themeColor="text1"/>
                <w:sz w:val="22"/>
              </w:rPr>
              <w:t>ään 14 vuorokautta ennen majoituksen alkua</w:t>
            </w:r>
            <w:r w:rsidRPr="00B91B06">
              <w:rPr>
                <w:rFonts w:cs="Arial"/>
                <w:color w:val="000000" w:themeColor="text1"/>
                <w:sz w:val="22"/>
              </w:rPr>
              <w:t xml:space="preserve"> pelastuslaitokselle ja paikallisia ohjeistuksia noudatetaan.</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125932">
        <w:trPr>
          <w:trHeight w:val="457"/>
        </w:trPr>
        <w:tc>
          <w:tcPr>
            <w:tcW w:w="6010" w:type="dxa"/>
          </w:tcPr>
          <w:p w:rsidR="00FD6726" w:rsidRPr="00B91B06" w:rsidRDefault="00FD6726" w:rsidP="00282359">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rsidR="00FD6726" w:rsidRPr="00B91B06" w:rsidRDefault="00FD6726" w:rsidP="00282359">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282359">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282359">
            <w:pPr>
              <w:jc w:val="both"/>
              <w:rPr>
                <w:rFonts w:cs="Arial"/>
                <w:b/>
              </w:rPr>
            </w:pPr>
            <w:r w:rsidRPr="00B91B06">
              <w:rPr>
                <w:rFonts w:cs="Arial"/>
                <w:color w:val="000000" w:themeColor="text1"/>
                <w:sz w:val="22"/>
              </w:rPr>
              <w:t>Tapahtumaan on varattu riskiarvion perusteella määritelty ensiapuvalmius.</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D763E9">
        <w:trPr>
          <w:trHeight w:val="222"/>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Palo-ovet pidetään suljettuina ja salvattuina. Palo-ovia ei kiilata auki.</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sidR="002203E3">
              <w:rPr>
                <w:rFonts w:cs="Arial"/>
                <w:color w:val="000000" w:themeColor="text1"/>
                <w:sz w:val="22"/>
              </w:rPr>
              <w:t>vat</w:t>
            </w:r>
            <w:r w:rsidRPr="00B91B06">
              <w:rPr>
                <w:rFonts w:cs="Arial"/>
                <w:color w:val="000000" w:themeColor="text1"/>
                <w:sz w:val="22"/>
              </w:rPr>
              <w:t xml:space="preserve"> merkitty asianmukaisesti j</w:t>
            </w:r>
            <w:r w:rsidR="00D42452">
              <w:rPr>
                <w:rFonts w:cs="Arial"/>
                <w:color w:val="000000" w:themeColor="text1"/>
                <w:sz w:val="22"/>
              </w:rPr>
              <w:t>a ne pidetään</w:t>
            </w:r>
            <w:r w:rsidRPr="00B91B06">
              <w:rPr>
                <w:rFonts w:cs="Arial"/>
                <w:color w:val="000000" w:themeColor="text1"/>
                <w:sz w:val="22"/>
              </w:rPr>
              <w:t xml:space="preserve"> esteettöminä.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D763E9">
        <w:trPr>
          <w:trHeight w:val="442"/>
        </w:trPr>
        <w:tc>
          <w:tcPr>
            <w:tcW w:w="6010" w:type="dxa"/>
          </w:tcPr>
          <w:p w:rsidR="00FD6726" w:rsidRPr="00B91B06" w:rsidRDefault="00FD6726" w:rsidP="00FD6726">
            <w:pPr>
              <w:jc w:val="both"/>
              <w:rPr>
                <w:rFonts w:cs="Arial"/>
                <w:color w:val="000000" w:themeColor="text1"/>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222"/>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Pr>
                <w:rFonts w:cs="Arial"/>
                <w:color w:val="000000" w:themeColor="text1"/>
                <w:sz w:val="22"/>
              </w:rPr>
              <w:t xml:space="preserve">Sisusteet </w:t>
            </w:r>
            <w:r w:rsidRPr="00B91B06">
              <w:rPr>
                <w:rFonts w:cs="Arial"/>
                <w:color w:val="000000" w:themeColor="text1"/>
                <w:sz w:val="22"/>
              </w:rPr>
              <w:t xml:space="preserve">ovat </w:t>
            </w:r>
            <w:r>
              <w:rPr>
                <w:rFonts w:cs="Arial"/>
                <w:color w:val="000000" w:themeColor="text1"/>
                <w:sz w:val="22"/>
              </w:rPr>
              <w:t>vaikeasti syttyviä (SL</w:t>
            </w:r>
            <w:r w:rsidRPr="00B91B06">
              <w:rPr>
                <w:rFonts w:cs="Arial"/>
                <w:color w:val="000000" w:themeColor="text1"/>
                <w:sz w:val="22"/>
              </w:rPr>
              <w:t>1</w:t>
            </w:r>
            <w:r>
              <w:rPr>
                <w:rFonts w:cs="Arial"/>
                <w:color w:val="000000" w:themeColor="text1"/>
                <w:sz w:val="22"/>
              </w:rPr>
              <w:t>, DIN 4102 B1</w:t>
            </w:r>
            <w:r w:rsidRPr="00B91B06">
              <w:rPr>
                <w:rFonts w:cs="Arial"/>
                <w:color w:val="000000" w:themeColor="text1"/>
                <w:sz w:val="22"/>
              </w:rPr>
              <w:t xml:space="preserve"> tai vastaava)</w:t>
            </w:r>
            <w:r>
              <w:rPr>
                <w:rFonts w:cs="Arial"/>
                <w:color w:val="000000" w:themeColor="text1"/>
                <w:sz w:val="22"/>
              </w:rPr>
              <w:t>.</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222"/>
        </w:trPr>
        <w:tc>
          <w:tcPr>
            <w:tcW w:w="6010" w:type="dxa"/>
          </w:tcPr>
          <w:p w:rsidR="00FD6726" w:rsidRDefault="00FD6726" w:rsidP="00FD6726">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Tapahtuman keskeyttämisen ja evakuoinnin järjestelyt on suunniteltu ja ohjeistettu etukäteen.</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508"/>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457"/>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457"/>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sz w:val="22"/>
              </w:rPr>
            </w:pPr>
            <w:r>
              <w:rPr>
                <w:rFonts w:cs="Arial"/>
                <w:color w:val="000000" w:themeColor="text1"/>
                <w:sz w:val="22"/>
              </w:rPr>
              <w:t>Energiajakelun katkoksiin on varauduttu.</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500976" w:rsidP="00343DB7">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w:t>
            </w:r>
            <w:r w:rsidR="00D42452">
              <w:rPr>
                <w:rFonts w:cs="Arial"/>
                <w:color w:val="000000" w:themeColor="text1"/>
                <w:sz w:val="22"/>
              </w:rPr>
              <w:t xml:space="preserve"> käytön</w:t>
            </w:r>
            <w:r w:rsidR="004A5599" w:rsidRPr="00B91B06">
              <w:rPr>
                <w:rFonts w:cs="Arial"/>
                <w:color w:val="000000" w:themeColor="text1"/>
                <w:sz w:val="22"/>
              </w:rPr>
              <w:t xml:space="preserve"> sekä säilytyksen osalta noudatetaan määräyksiä ja ohjeita.</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D763E9">
        <w:trPr>
          <w:trHeight w:val="442"/>
        </w:trPr>
        <w:tc>
          <w:tcPr>
            <w:tcW w:w="6010" w:type="dxa"/>
          </w:tcPr>
          <w:p w:rsidR="00FD6726" w:rsidRPr="00343DB7" w:rsidRDefault="00FD6726" w:rsidP="006920F5">
            <w:pPr>
              <w:tabs>
                <w:tab w:val="left" w:pos="2552"/>
                <w:tab w:val="left" w:pos="4253"/>
                <w:tab w:val="left" w:pos="5954"/>
                <w:tab w:val="left" w:pos="7655"/>
              </w:tabs>
              <w:jc w:val="both"/>
              <w:rPr>
                <w:rFonts w:cs="Arial"/>
                <w:color w:val="000000" w:themeColor="text1"/>
                <w:sz w:val="22"/>
              </w:rPr>
            </w:pPr>
            <w:r w:rsidRPr="00B91B06">
              <w:rPr>
                <w:rFonts w:cs="Arial"/>
                <w:color w:val="000000" w:themeColor="text1"/>
                <w:sz w:val="22"/>
              </w:rPr>
              <w:t>Tapahtuman henkilöstö</w:t>
            </w:r>
            <w:r>
              <w:rPr>
                <w:rFonts w:cs="Arial"/>
                <w:color w:val="000000" w:themeColor="text1"/>
                <w:sz w:val="22"/>
              </w:rPr>
              <w:t xml:space="preserve"> ja yleisö</w:t>
            </w:r>
            <w:r w:rsidRPr="00B91B06">
              <w:rPr>
                <w:rFonts w:cs="Arial"/>
                <w:color w:val="000000" w:themeColor="text1"/>
                <w:sz w:val="22"/>
              </w:rPr>
              <w:t xml:space="preserve"> on perehdytetty</w:t>
            </w:r>
            <w:r w:rsidR="006920F5">
              <w:rPr>
                <w:rFonts w:cs="Arial"/>
                <w:color w:val="000000" w:themeColor="text1"/>
                <w:sz w:val="22"/>
              </w:rPr>
              <w:t xml:space="preserve"> ja </w:t>
            </w:r>
            <w:r>
              <w:rPr>
                <w:rFonts w:cs="Arial"/>
                <w:color w:val="000000" w:themeColor="text1"/>
                <w:sz w:val="22"/>
              </w:rPr>
              <w:t>ohjeistettu</w:t>
            </w:r>
            <w:r w:rsidRPr="00B91B06">
              <w:rPr>
                <w:rFonts w:cs="Arial"/>
                <w:color w:val="000000" w:themeColor="text1"/>
                <w:sz w:val="22"/>
              </w:rPr>
              <w:t>.</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bl>
    <w:p w:rsidR="003935FF" w:rsidRPr="002203E3" w:rsidRDefault="009E3924" w:rsidP="00282359">
      <w:pPr>
        <w:pStyle w:val="Otsikko2"/>
      </w:pPr>
      <w:r>
        <w:t>TARKI</w:t>
      </w:r>
      <w:r w:rsidR="00367EFD" w:rsidRPr="00282359">
        <w:t>STUSLISTA</w:t>
      </w:r>
    </w:p>
    <w:p w:rsidR="00367EFD" w:rsidRDefault="00367EFD" w:rsidP="00282359">
      <w:pPr>
        <w:jc w:val="both"/>
        <w:rPr>
          <w:rFonts w:cs="Arial"/>
          <w:b/>
          <w:szCs w:val="24"/>
        </w:rPr>
      </w:pPr>
    </w:p>
    <w:p w:rsidR="00500976" w:rsidRDefault="00500976" w:rsidP="00282359">
      <w:pPr>
        <w:jc w:val="both"/>
        <w:rPr>
          <w:rFonts w:cs="Arial"/>
          <w:b/>
          <w:szCs w:val="24"/>
        </w:rPr>
      </w:pPr>
    </w:p>
    <w:p w:rsidR="00353551" w:rsidRDefault="00353551">
      <w:pPr>
        <w:spacing w:after="200" w:line="276" w:lineRule="auto"/>
        <w:rPr>
          <w:rFonts w:cs="Arial"/>
          <w:szCs w:val="24"/>
        </w:rPr>
      </w:pPr>
      <w:r>
        <w:rPr>
          <w:rFonts w:cs="Arial"/>
          <w:szCs w:val="24"/>
        </w:rPr>
        <w:br w:type="page"/>
      </w:r>
    </w:p>
    <w:p w:rsidR="00353551" w:rsidRPr="00353551" w:rsidRDefault="00353551" w:rsidP="00282359">
      <w:pPr>
        <w:jc w:val="both"/>
        <w:rPr>
          <w:rFonts w:cs="Arial"/>
          <w:szCs w:val="24"/>
        </w:rPr>
      </w:pPr>
    </w:p>
    <w:p w:rsidR="009D172A" w:rsidRDefault="00367EFD" w:rsidP="00282359">
      <w:pPr>
        <w:jc w:val="both"/>
        <w:rPr>
          <w:rFonts w:cs="Arial"/>
          <w:b/>
          <w:szCs w:val="24"/>
        </w:rPr>
      </w:pPr>
      <w:r>
        <w:rPr>
          <w:rFonts w:cs="Arial"/>
          <w:b/>
          <w:szCs w:val="24"/>
        </w:rPr>
        <w:t>Tapahtuman vastuullinen järjestäjä vastaa tämän pelastussuunnitelman toimeenpanosta ja sitoutuu noudattamaan tässä suunnitelmassa esitettyjä järjestelyitä.</w:t>
      </w:r>
      <w:r w:rsidR="009D172A">
        <w:rPr>
          <w:rFonts w:cs="Arial"/>
          <w:b/>
          <w:szCs w:val="24"/>
        </w:rPr>
        <w:t xml:space="preserve"> </w:t>
      </w:r>
    </w:p>
    <w:p w:rsidR="009D172A" w:rsidRDefault="009D172A" w:rsidP="00282359">
      <w:pPr>
        <w:jc w:val="both"/>
        <w:rPr>
          <w:rFonts w:cs="Arial"/>
          <w:b/>
          <w:szCs w:val="24"/>
        </w:rPr>
      </w:pPr>
    </w:p>
    <w:p w:rsidR="00367EFD" w:rsidRDefault="009D172A" w:rsidP="00282359">
      <w:pPr>
        <w:jc w:val="both"/>
        <w:rPr>
          <w:rFonts w:cs="Arial"/>
          <w:b/>
          <w:szCs w:val="24"/>
        </w:rPr>
      </w:pPr>
      <w:r>
        <w:rPr>
          <w:rFonts w:cs="Arial"/>
          <w:b/>
          <w:szCs w:val="24"/>
        </w:rPr>
        <w:t>Tapahtuman vastuullinen järjestäjä sitoutuu tekemään suunnitelmaan tarvittavat muutokset, jotta tämä suunnitelma vastaa tapahtuman todellisia järjestelyitä.</w:t>
      </w:r>
    </w:p>
    <w:p w:rsidR="00367EFD" w:rsidRDefault="00367EFD" w:rsidP="00282359">
      <w:pPr>
        <w:jc w:val="both"/>
        <w:rPr>
          <w:rFonts w:cs="Arial"/>
          <w:b/>
          <w:szCs w:val="24"/>
        </w:rPr>
      </w:pPr>
    </w:p>
    <w:p w:rsidR="00374CEB" w:rsidRDefault="00B339A3" w:rsidP="00282359">
      <w:pPr>
        <w:jc w:val="both"/>
        <w:rPr>
          <w:rFonts w:cs="Arial"/>
          <w:b/>
          <w:szCs w:val="24"/>
        </w:rPr>
      </w:pPr>
      <w:r w:rsidRPr="00165C3D">
        <w:rPr>
          <w:rFonts w:cs="Arial"/>
          <w:b/>
          <w:szCs w:val="24"/>
        </w:rPr>
        <w:t>Pelastussuunnitelma l</w:t>
      </w:r>
      <w:r w:rsidR="003E23A5" w:rsidRPr="00165C3D">
        <w:rPr>
          <w:rFonts w:cs="Arial"/>
          <w:b/>
          <w:szCs w:val="24"/>
        </w:rPr>
        <w:t>ähetetään viim</w:t>
      </w:r>
      <w:r w:rsidRPr="00165C3D">
        <w:rPr>
          <w:rFonts w:cs="Arial"/>
          <w:b/>
          <w:szCs w:val="24"/>
        </w:rPr>
        <w:t>eistään 14 vuorokautta</w:t>
      </w:r>
      <w:r w:rsidR="003E23A5" w:rsidRPr="00165C3D">
        <w:rPr>
          <w:rFonts w:cs="Arial"/>
          <w:b/>
          <w:szCs w:val="24"/>
        </w:rPr>
        <w:t xml:space="preserve"> enne</w:t>
      </w:r>
      <w:r w:rsidR="00C93EE0" w:rsidRPr="00165C3D">
        <w:rPr>
          <w:rFonts w:cs="Arial"/>
          <w:b/>
          <w:szCs w:val="24"/>
        </w:rPr>
        <w:t xml:space="preserve">n tapahtuman alkua </w:t>
      </w:r>
      <w:r w:rsidR="005D0515">
        <w:rPr>
          <w:rFonts w:cs="Arial"/>
          <w:b/>
          <w:szCs w:val="24"/>
        </w:rPr>
        <w:t>alueen pelastusviranomaiselle.</w:t>
      </w:r>
    </w:p>
    <w:sectPr w:rsidR="00374CEB"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E9" w:rsidRDefault="00D763E9" w:rsidP="00490060">
      <w:r>
        <w:separator/>
      </w:r>
    </w:p>
  </w:endnote>
  <w:endnote w:type="continuationSeparator" w:id="0">
    <w:p w:rsidR="00D763E9" w:rsidRDefault="00D763E9"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E9" w:rsidRDefault="00D763E9" w:rsidP="00490060">
      <w:r>
        <w:separator/>
      </w:r>
    </w:p>
  </w:footnote>
  <w:footnote w:type="continuationSeparator" w:id="0">
    <w:p w:rsidR="00D763E9" w:rsidRDefault="00D763E9" w:rsidP="0049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352"/>
      <w:docPartObj>
        <w:docPartGallery w:val="Page Numbers (Top of Page)"/>
        <w:docPartUnique/>
      </w:docPartObj>
    </w:sdtPr>
    <w:sdtEndPr>
      <w:rPr>
        <w:noProof/>
        <w:sz w:val="22"/>
      </w:rPr>
    </w:sdtEndPr>
    <w:sdtContent>
      <w:p w:rsidR="00D763E9" w:rsidRPr="00B7750C" w:rsidRDefault="00D763E9"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8249DD">
          <w:rPr>
            <w:noProof/>
            <w:sz w:val="22"/>
          </w:rPr>
          <w:t>20</w:t>
        </w:r>
        <w:r w:rsidRPr="00B7750C">
          <w:rPr>
            <w:noProo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727095"/>
      <w:docPartObj>
        <w:docPartGallery w:val="Page Numbers (Top of Page)"/>
        <w:docPartUnique/>
      </w:docPartObj>
    </w:sdtPr>
    <w:sdtEndPr>
      <w:rPr>
        <w:noProof/>
      </w:rPr>
    </w:sdtEndPr>
    <w:sdtContent>
      <w:p w:rsidR="00D763E9" w:rsidRPr="00B7750C" w:rsidRDefault="00D763E9"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8249DD">
          <w:rPr>
            <w:noProof/>
            <w:sz w:val="22"/>
          </w:rPr>
          <w:t>1</w:t>
        </w:r>
        <w:r w:rsidRPr="00B7750C">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BF5"/>
    <w:multiLevelType w:val="hybridMultilevel"/>
    <w:tmpl w:val="406CF8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0"/>
  </w:num>
  <w:num w:numId="5">
    <w:abstractNumId w:val="32"/>
  </w:num>
  <w:num w:numId="6">
    <w:abstractNumId w:val="16"/>
  </w:num>
  <w:num w:numId="7">
    <w:abstractNumId w:val="30"/>
  </w:num>
  <w:num w:numId="8">
    <w:abstractNumId w:val="6"/>
  </w:num>
  <w:num w:numId="9">
    <w:abstractNumId w:val="33"/>
  </w:num>
  <w:num w:numId="10">
    <w:abstractNumId w:val="21"/>
  </w:num>
  <w:num w:numId="11">
    <w:abstractNumId w:val="9"/>
  </w:num>
  <w:num w:numId="12">
    <w:abstractNumId w:val="31"/>
  </w:num>
  <w:num w:numId="13">
    <w:abstractNumId w:val="0"/>
  </w:num>
  <w:num w:numId="14">
    <w:abstractNumId w:val="19"/>
  </w:num>
  <w:num w:numId="15">
    <w:abstractNumId w:val="25"/>
  </w:num>
  <w:num w:numId="16">
    <w:abstractNumId w:val="20"/>
  </w:num>
  <w:num w:numId="17">
    <w:abstractNumId w:val="29"/>
  </w:num>
  <w:num w:numId="18">
    <w:abstractNumId w:val="22"/>
  </w:num>
  <w:num w:numId="19">
    <w:abstractNumId w:val="36"/>
  </w:num>
  <w:num w:numId="20">
    <w:abstractNumId w:val="2"/>
  </w:num>
  <w:num w:numId="21">
    <w:abstractNumId w:val="38"/>
  </w:num>
  <w:num w:numId="22">
    <w:abstractNumId w:val="13"/>
  </w:num>
  <w:num w:numId="23">
    <w:abstractNumId w:val="18"/>
  </w:num>
  <w:num w:numId="24">
    <w:abstractNumId w:val="14"/>
  </w:num>
  <w:num w:numId="25">
    <w:abstractNumId w:val="24"/>
  </w:num>
  <w:num w:numId="26">
    <w:abstractNumId w:val="15"/>
  </w:num>
  <w:num w:numId="27">
    <w:abstractNumId w:val="28"/>
  </w:num>
  <w:num w:numId="28">
    <w:abstractNumId w:val="17"/>
  </w:num>
  <w:num w:numId="29">
    <w:abstractNumId w:val="26"/>
  </w:num>
  <w:num w:numId="30">
    <w:abstractNumId w:val="1"/>
  </w:num>
  <w:num w:numId="31">
    <w:abstractNumId w:val="37"/>
  </w:num>
  <w:num w:numId="32">
    <w:abstractNumId w:val="18"/>
    <w:lvlOverride w:ilvl="0">
      <w:startOverride w:val="1"/>
    </w:lvlOverride>
  </w:num>
  <w:num w:numId="33">
    <w:abstractNumId w:val="23"/>
  </w:num>
  <w:num w:numId="34">
    <w:abstractNumId w:val="27"/>
  </w:num>
  <w:num w:numId="35">
    <w:abstractNumId w:val="39"/>
  </w:num>
  <w:num w:numId="36">
    <w:abstractNumId w:val="34"/>
  </w:num>
  <w:num w:numId="37">
    <w:abstractNumId w:val="7"/>
  </w:num>
  <w:num w:numId="38">
    <w:abstractNumId w:val="12"/>
  </w:num>
  <w:num w:numId="39">
    <w:abstractNumId w:val="35"/>
  </w:num>
  <w:num w:numId="40">
    <w:abstractNumId w:val="5"/>
  </w:num>
  <w:num w:numId="41">
    <w:abstractNumId w:val="3"/>
  </w:num>
  <w:num w:numId="42">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0"/>
    <w:rsid w:val="000037A8"/>
    <w:rsid w:val="00006123"/>
    <w:rsid w:val="00006308"/>
    <w:rsid w:val="00013CEA"/>
    <w:rsid w:val="000210E9"/>
    <w:rsid w:val="0002186F"/>
    <w:rsid w:val="000222EC"/>
    <w:rsid w:val="00024198"/>
    <w:rsid w:val="00024856"/>
    <w:rsid w:val="00025F38"/>
    <w:rsid w:val="0002636C"/>
    <w:rsid w:val="00026F2C"/>
    <w:rsid w:val="000332AC"/>
    <w:rsid w:val="0003640E"/>
    <w:rsid w:val="00047184"/>
    <w:rsid w:val="00053D45"/>
    <w:rsid w:val="00062956"/>
    <w:rsid w:val="00064A52"/>
    <w:rsid w:val="00064B9F"/>
    <w:rsid w:val="00066665"/>
    <w:rsid w:val="000736EA"/>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E0DEF"/>
    <w:rsid w:val="000E1DDD"/>
    <w:rsid w:val="000E244B"/>
    <w:rsid w:val="000E58A0"/>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5847"/>
    <w:rsid w:val="001375C4"/>
    <w:rsid w:val="00143D1F"/>
    <w:rsid w:val="00144050"/>
    <w:rsid w:val="00154B27"/>
    <w:rsid w:val="00157DAD"/>
    <w:rsid w:val="00165C3D"/>
    <w:rsid w:val="00165CED"/>
    <w:rsid w:val="00174BDD"/>
    <w:rsid w:val="0017565F"/>
    <w:rsid w:val="0017786D"/>
    <w:rsid w:val="00184949"/>
    <w:rsid w:val="00191234"/>
    <w:rsid w:val="00193180"/>
    <w:rsid w:val="00196EAA"/>
    <w:rsid w:val="001A312C"/>
    <w:rsid w:val="001B167D"/>
    <w:rsid w:val="001B3146"/>
    <w:rsid w:val="001B6250"/>
    <w:rsid w:val="001C14EA"/>
    <w:rsid w:val="001C1F04"/>
    <w:rsid w:val="001C29E9"/>
    <w:rsid w:val="001C44C2"/>
    <w:rsid w:val="001D13F3"/>
    <w:rsid w:val="001D2286"/>
    <w:rsid w:val="001E0015"/>
    <w:rsid w:val="001E5B28"/>
    <w:rsid w:val="001E6805"/>
    <w:rsid w:val="001F15C2"/>
    <w:rsid w:val="001F1960"/>
    <w:rsid w:val="00200003"/>
    <w:rsid w:val="00205BE6"/>
    <w:rsid w:val="0021121B"/>
    <w:rsid w:val="0021222B"/>
    <w:rsid w:val="002179B4"/>
    <w:rsid w:val="002203E3"/>
    <w:rsid w:val="00220F75"/>
    <w:rsid w:val="002223D2"/>
    <w:rsid w:val="00226731"/>
    <w:rsid w:val="00230ACD"/>
    <w:rsid w:val="0023614E"/>
    <w:rsid w:val="0023679E"/>
    <w:rsid w:val="00237451"/>
    <w:rsid w:val="00242B21"/>
    <w:rsid w:val="0025432E"/>
    <w:rsid w:val="00255A72"/>
    <w:rsid w:val="00263AF5"/>
    <w:rsid w:val="00271AC9"/>
    <w:rsid w:val="0028021D"/>
    <w:rsid w:val="00282359"/>
    <w:rsid w:val="002829F1"/>
    <w:rsid w:val="00285780"/>
    <w:rsid w:val="00291630"/>
    <w:rsid w:val="00293A16"/>
    <w:rsid w:val="0029717E"/>
    <w:rsid w:val="002B1AC4"/>
    <w:rsid w:val="002B3E9A"/>
    <w:rsid w:val="002B6BD8"/>
    <w:rsid w:val="002C3B09"/>
    <w:rsid w:val="002C683C"/>
    <w:rsid w:val="002C7FE2"/>
    <w:rsid w:val="002D4572"/>
    <w:rsid w:val="002D4F5A"/>
    <w:rsid w:val="002D7216"/>
    <w:rsid w:val="002E5FE8"/>
    <w:rsid w:val="002E7D15"/>
    <w:rsid w:val="002F1B68"/>
    <w:rsid w:val="002F299B"/>
    <w:rsid w:val="002F4984"/>
    <w:rsid w:val="002F6B2E"/>
    <w:rsid w:val="00301DDA"/>
    <w:rsid w:val="003053BD"/>
    <w:rsid w:val="00314FF6"/>
    <w:rsid w:val="0032537C"/>
    <w:rsid w:val="0033722D"/>
    <w:rsid w:val="00343DB7"/>
    <w:rsid w:val="00347F31"/>
    <w:rsid w:val="00351CD9"/>
    <w:rsid w:val="00353551"/>
    <w:rsid w:val="00354477"/>
    <w:rsid w:val="00367D29"/>
    <w:rsid w:val="00367EFD"/>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3020"/>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2C78"/>
    <w:rsid w:val="0043591E"/>
    <w:rsid w:val="004432B2"/>
    <w:rsid w:val="004455D9"/>
    <w:rsid w:val="00455B77"/>
    <w:rsid w:val="004561EF"/>
    <w:rsid w:val="00457252"/>
    <w:rsid w:val="00460CCF"/>
    <w:rsid w:val="0046610F"/>
    <w:rsid w:val="00466E99"/>
    <w:rsid w:val="00475E61"/>
    <w:rsid w:val="00481853"/>
    <w:rsid w:val="004853AF"/>
    <w:rsid w:val="00487632"/>
    <w:rsid w:val="00490060"/>
    <w:rsid w:val="00493542"/>
    <w:rsid w:val="00497512"/>
    <w:rsid w:val="004A02E3"/>
    <w:rsid w:val="004A09AA"/>
    <w:rsid w:val="004A491F"/>
    <w:rsid w:val="004A5599"/>
    <w:rsid w:val="004B55D2"/>
    <w:rsid w:val="004C6220"/>
    <w:rsid w:val="004D1078"/>
    <w:rsid w:val="004D2F56"/>
    <w:rsid w:val="004D6CC3"/>
    <w:rsid w:val="004D7360"/>
    <w:rsid w:val="004E0AB2"/>
    <w:rsid w:val="004E5345"/>
    <w:rsid w:val="004E5AD3"/>
    <w:rsid w:val="004E5B04"/>
    <w:rsid w:val="004F4EC6"/>
    <w:rsid w:val="004F6E0E"/>
    <w:rsid w:val="00500976"/>
    <w:rsid w:val="00502324"/>
    <w:rsid w:val="0050307D"/>
    <w:rsid w:val="0050314B"/>
    <w:rsid w:val="00504A2E"/>
    <w:rsid w:val="0051079B"/>
    <w:rsid w:val="00520C66"/>
    <w:rsid w:val="005224F3"/>
    <w:rsid w:val="00523590"/>
    <w:rsid w:val="00524BB0"/>
    <w:rsid w:val="005259B7"/>
    <w:rsid w:val="00530633"/>
    <w:rsid w:val="0053173C"/>
    <w:rsid w:val="005327E7"/>
    <w:rsid w:val="0053332F"/>
    <w:rsid w:val="00536F7C"/>
    <w:rsid w:val="00544857"/>
    <w:rsid w:val="0054598A"/>
    <w:rsid w:val="005465BD"/>
    <w:rsid w:val="005472C4"/>
    <w:rsid w:val="005550A0"/>
    <w:rsid w:val="005556AA"/>
    <w:rsid w:val="00561B8A"/>
    <w:rsid w:val="00572AAD"/>
    <w:rsid w:val="0057314A"/>
    <w:rsid w:val="0058316B"/>
    <w:rsid w:val="00586A0E"/>
    <w:rsid w:val="00587472"/>
    <w:rsid w:val="00595DF6"/>
    <w:rsid w:val="005A0EFE"/>
    <w:rsid w:val="005A7FA5"/>
    <w:rsid w:val="005B23E2"/>
    <w:rsid w:val="005B43B6"/>
    <w:rsid w:val="005B78AA"/>
    <w:rsid w:val="005B7F7A"/>
    <w:rsid w:val="005C5AF0"/>
    <w:rsid w:val="005D0515"/>
    <w:rsid w:val="005D1E85"/>
    <w:rsid w:val="005D2911"/>
    <w:rsid w:val="005D3190"/>
    <w:rsid w:val="005D63D9"/>
    <w:rsid w:val="005F1A32"/>
    <w:rsid w:val="005F1C7A"/>
    <w:rsid w:val="005F42C2"/>
    <w:rsid w:val="005F49F6"/>
    <w:rsid w:val="005F665E"/>
    <w:rsid w:val="00601D49"/>
    <w:rsid w:val="00605980"/>
    <w:rsid w:val="0060709C"/>
    <w:rsid w:val="00612868"/>
    <w:rsid w:val="006129E9"/>
    <w:rsid w:val="006136C3"/>
    <w:rsid w:val="00615229"/>
    <w:rsid w:val="00620328"/>
    <w:rsid w:val="00621F37"/>
    <w:rsid w:val="0062348F"/>
    <w:rsid w:val="0062419F"/>
    <w:rsid w:val="00630550"/>
    <w:rsid w:val="00630A30"/>
    <w:rsid w:val="00636418"/>
    <w:rsid w:val="00637AAF"/>
    <w:rsid w:val="006402E4"/>
    <w:rsid w:val="006436C9"/>
    <w:rsid w:val="006458BE"/>
    <w:rsid w:val="00654CA3"/>
    <w:rsid w:val="00655F3E"/>
    <w:rsid w:val="00664816"/>
    <w:rsid w:val="00666CF2"/>
    <w:rsid w:val="00670B45"/>
    <w:rsid w:val="006720E9"/>
    <w:rsid w:val="00680E9A"/>
    <w:rsid w:val="006846B5"/>
    <w:rsid w:val="006879A9"/>
    <w:rsid w:val="00690481"/>
    <w:rsid w:val="006920F5"/>
    <w:rsid w:val="00694C4E"/>
    <w:rsid w:val="00695FC1"/>
    <w:rsid w:val="0069758D"/>
    <w:rsid w:val="006B1BBD"/>
    <w:rsid w:val="006B3CB4"/>
    <w:rsid w:val="006C0E26"/>
    <w:rsid w:val="006C2114"/>
    <w:rsid w:val="006C42C9"/>
    <w:rsid w:val="006C4AAF"/>
    <w:rsid w:val="006C5AF2"/>
    <w:rsid w:val="006C63B8"/>
    <w:rsid w:val="006C688D"/>
    <w:rsid w:val="006C786F"/>
    <w:rsid w:val="006D0386"/>
    <w:rsid w:val="006D2FB2"/>
    <w:rsid w:val="006D3135"/>
    <w:rsid w:val="006E478F"/>
    <w:rsid w:val="006E7D0B"/>
    <w:rsid w:val="006F45E6"/>
    <w:rsid w:val="007007D7"/>
    <w:rsid w:val="00702D82"/>
    <w:rsid w:val="0071143C"/>
    <w:rsid w:val="00713D01"/>
    <w:rsid w:val="00715AE8"/>
    <w:rsid w:val="00720A97"/>
    <w:rsid w:val="00735FD7"/>
    <w:rsid w:val="007423E6"/>
    <w:rsid w:val="00743EB9"/>
    <w:rsid w:val="0074483E"/>
    <w:rsid w:val="007535C6"/>
    <w:rsid w:val="00754F95"/>
    <w:rsid w:val="007550CF"/>
    <w:rsid w:val="00781BDA"/>
    <w:rsid w:val="007865E4"/>
    <w:rsid w:val="00786A9A"/>
    <w:rsid w:val="00786D03"/>
    <w:rsid w:val="007918B2"/>
    <w:rsid w:val="00792E71"/>
    <w:rsid w:val="00797419"/>
    <w:rsid w:val="007A133D"/>
    <w:rsid w:val="007A6C00"/>
    <w:rsid w:val="007B1755"/>
    <w:rsid w:val="007C0230"/>
    <w:rsid w:val="007C3C59"/>
    <w:rsid w:val="007C7850"/>
    <w:rsid w:val="007D1AC5"/>
    <w:rsid w:val="007D5277"/>
    <w:rsid w:val="007E6AE0"/>
    <w:rsid w:val="007E7482"/>
    <w:rsid w:val="007F185F"/>
    <w:rsid w:val="007F6767"/>
    <w:rsid w:val="007F7A36"/>
    <w:rsid w:val="008000C9"/>
    <w:rsid w:val="008016E2"/>
    <w:rsid w:val="0080271D"/>
    <w:rsid w:val="00805541"/>
    <w:rsid w:val="00807801"/>
    <w:rsid w:val="00810FEE"/>
    <w:rsid w:val="008120A5"/>
    <w:rsid w:val="008134C2"/>
    <w:rsid w:val="00813D83"/>
    <w:rsid w:val="00814F14"/>
    <w:rsid w:val="0081578E"/>
    <w:rsid w:val="00817881"/>
    <w:rsid w:val="00820D3F"/>
    <w:rsid w:val="00822A4F"/>
    <w:rsid w:val="00824693"/>
    <w:rsid w:val="008249DD"/>
    <w:rsid w:val="008271B6"/>
    <w:rsid w:val="00830788"/>
    <w:rsid w:val="00830DE7"/>
    <w:rsid w:val="0083336A"/>
    <w:rsid w:val="00834713"/>
    <w:rsid w:val="008350E0"/>
    <w:rsid w:val="00840785"/>
    <w:rsid w:val="00843949"/>
    <w:rsid w:val="00850DED"/>
    <w:rsid w:val="008548C3"/>
    <w:rsid w:val="0086068F"/>
    <w:rsid w:val="0087151E"/>
    <w:rsid w:val="00872EFF"/>
    <w:rsid w:val="00881590"/>
    <w:rsid w:val="0088173A"/>
    <w:rsid w:val="00892ADC"/>
    <w:rsid w:val="00895826"/>
    <w:rsid w:val="00896140"/>
    <w:rsid w:val="008A035E"/>
    <w:rsid w:val="008A31F8"/>
    <w:rsid w:val="008A43F2"/>
    <w:rsid w:val="008B1929"/>
    <w:rsid w:val="008C1BE1"/>
    <w:rsid w:val="008C4C8E"/>
    <w:rsid w:val="008D1BAE"/>
    <w:rsid w:val="008D3A81"/>
    <w:rsid w:val="008D40A3"/>
    <w:rsid w:val="008D4BBE"/>
    <w:rsid w:val="008E234F"/>
    <w:rsid w:val="008E4497"/>
    <w:rsid w:val="008E4FBE"/>
    <w:rsid w:val="008E527C"/>
    <w:rsid w:val="008F1682"/>
    <w:rsid w:val="008F523B"/>
    <w:rsid w:val="00901A41"/>
    <w:rsid w:val="00901CFF"/>
    <w:rsid w:val="00902E2D"/>
    <w:rsid w:val="009047CD"/>
    <w:rsid w:val="00904E2A"/>
    <w:rsid w:val="009071D5"/>
    <w:rsid w:val="00915BC8"/>
    <w:rsid w:val="00916804"/>
    <w:rsid w:val="00922EFA"/>
    <w:rsid w:val="00924456"/>
    <w:rsid w:val="00927963"/>
    <w:rsid w:val="00930CDA"/>
    <w:rsid w:val="00931175"/>
    <w:rsid w:val="00931AE5"/>
    <w:rsid w:val="0094032D"/>
    <w:rsid w:val="0094586B"/>
    <w:rsid w:val="00946B0A"/>
    <w:rsid w:val="00947B8D"/>
    <w:rsid w:val="00950FCC"/>
    <w:rsid w:val="00951123"/>
    <w:rsid w:val="009538AE"/>
    <w:rsid w:val="00957F0B"/>
    <w:rsid w:val="009607D3"/>
    <w:rsid w:val="00962D0C"/>
    <w:rsid w:val="00963735"/>
    <w:rsid w:val="009644E5"/>
    <w:rsid w:val="009713BD"/>
    <w:rsid w:val="0097222E"/>
    <w:rsid w:val="009744A2"/>
    <w:rsid w:val="0097573C"/>
    <w:rsid w:val="00975861"/>
    <w:rsid w:val="00977702"/>
    <w:rsid w:val="009805A9"/>
    <w:rsid w:val="0098127C"/>
    <w:rsid w:val="009824D7"/>
    <w:rsid w:val="0098282C"/>
    <w:rsid w:val="00982DCC"/>
    <w:rsid w:val="00985B8F"/>
    <w:rsid w:val="00990986"/>
    <w:rsid w:val="00997E12"/>
    <w:rsid w:val="009A78F8"/>
    <w:rsid w:val="009B2436"/>
    <w:rsid w:val="009C114C"/>
    <w:rsid w:val="009C20D0"/>
    <w:rsid w:val="009C40E0"/>
    <w:rsid w:val="009D172A"/>
    <w:rsid w:val="009E3924"/>
    <w:rsid w:val="009E4D99"/>
    <w:rsid w:val="009E58CA"/>
    <w:rsid w:val="009F0E5A"/>
    <w:rsid w:val="00A00B60"/>
    <w:rsid w:val="00A1076D"/>
    <w:rsid w:val="00A14757"/>
    <w:rsid w:val="00A24840"/>
    <w:rsid w:val="00A26A0C"/>
    <w:rsid w:val="00A33BB7"/>
    <w:rsid w:val="00A345F1"/>
    <w:rsid w:val="00A5289C"/>
    <w:rsid w:val="00A5665C"/>
    <w:rsid w:val="00A60A05"/>
    <w:rsid w:val="00A72893"/>
    <w:rsid w:val="00A72E56"/>
    <w:rsid w:val="00A83836"/>
    <w:rsid w:val="00A9175A"/>
    <w:rsid w:val="00A9294F"/>
    <w:rsid w:val="00A938E5"/>
    <w:rsid w:val="00A964E8"/>
    <w:rsid w:val="00AA0C65"/>
    <w:rsid w:val="00AA3074"/>
    <w:rsid w:val="00AA42CE"/>
    <w:rsid w:val="00AA7CC1"/>
    <w:rsid w:val="00AB046F"/>
    <w:rsid w:val="00AB08A9"/>
    <w:rsid w:val="00AB2A28"/>
    <w:rsid w:val="00AC22C0"/>
    <w:rsid w:val="00AC337C"/>
    <w:rsid w:val="00AC4F1C"/>
    <w:rsid w:val="00AC67E6"/>
    <w:rsid w:val="00AD495A"/>
    <w:rsid w:val="00AD5C7F"/>
    <w:rsid w:val="00AD7ACC"/>
    <w:rsid w:val="00AE012D"/>
    <w:rsid w:val="00AE7C8F"/>
    <w:rsid w:val="00AF1D40"/>
    <w:rsid w:val="00AF70D8"/>
    <w:rsid w:val="00AF7A53"/>
    <w:rsid w:val="00B00721"/>
    <w:rsid w:val="00B02FE3"/>
    <w:rsid w:val="00B0312E"/>
    <w:rsid w:val="00B035AE"/>
    <w:rsid w:val="00B05850"/>
    <w:rsid w:val="00B0745E"/>
    <w:rsid w:val="00B10BDD"/>
    <w:rsid w:val="00B12F0A"/>
    <w:rsid w:val="00B13FC0"/>
    <w:rsid w:val="00B215F3"/>
    <w:rsid w:val="00B2169D"/>
    <w:rsid w:val="00B21D14"/>
    <w:rsid w:val="00B2712D"/>
    <w:rsid w:val="00B3038A"/>
    <w:rsid w:val="00B339A3"/>
    <w:rsid w:val="00B34F75"/>
    <w:rsid w:val="00B45D79"/>
    <w:rsid w:val="00B569BC"/>
    <w:rsid w:val="00B6073F"/>
    <w:rsid w:val="00B61BBA"/>
    <w:rsid w:val="00B620DC"/>
    <w:rsid w:val="00B649AF"/>
    <w:rsid w:val="00B650E5"/>
    <w:rsid w:val="00B65C75"/>
    <w:rsid w:val="00B71807"/>
    <w:rsid w:val="00B7750C"/>
    <w:rsid w:val="00B841A9"/>
    <w:rsid w:val="00B90DAC"/>
    <w:rsid w:val="00B91B06"/>
    <w:rsid w:val="00B9201C"/>
    <w:rsid w:val="00B9319D"/>
    <w:rsid w:val="00B93DE3"/>
    <w:rsid w:val="00BA2D0C"/>
    <w:rsid w:val="00BC1B39"/>
    <w:rsid w:val="00BC31F3"/>
    <w:rsid w:val="00BD16B2"/>
    <w:rsid w:val="00BD47A5"/>
    <w:rsid w:val="00BD7F20"/>
    <w:rsid w:val="00BE01D5"/>
    <w:rsid w:val="00BE10F8"/>
    <w:rsid w:val="00BE111D"/>
    <w:rsid w:val="00BE3484"/>
    <w:rsid w:val="00BE57CC"/>
    <w:rsid w:val="00BE5ABF"/>
    <w:rsid w:val="00BF2394"/>
    <w:rsid w:val="00C021EB"/>
    <w:rsid w:val="00C03391"/>
    <w:rsid w:val="00C04802"/>
    <w:rsid w:val="00C11666"/>
    <w:rsid w:val="00C125DD"/>
    <w:rsid w:val="00C12E87"/>
    <w:rsid w:val="00C14318"/>
    <w:rsid w:val="00C22562"/>
    <w:rsid w:val="00C2586C"/>
    <w:rsid w:val="00C25C7D"/>
    <w:rsid w:val="00C26521"/>
    <w:rsid w:val="00C27BC4"/>
    <w:rsid w:val="00C32D27"/>
    <w:rsid w:val="00C33A3A"/>
    <w:rsid w:val="00C346A8"/>
    <w:rsid w:val="00C371E7"/>
    <w:rsid w:val="00C373D1"/>
    <w:rsid w:val="00C4468C"/>
    <w:rsid w:val="00C47626"/>
    <w:rsid w:val="00C50B1D"/>
    <w:rsid w:val="00C51D36"/>
    <w:rsid w:val="00C624F4"/>
    <w:rsid w:val="00C63BCC"/>
    <w:rsid w:val="00C7233E"/>
    <w:rsid w:val="00C749C4"/>
    <w:rsid w:val="00C770B8"/>
    <w:rsid w:val="00C7785C"/>
    <w:rsid w:val="00C800BD"/>
    <w:rsid w:val="00C84933"/>
    <w:rsid w:val="00C85402"/>
    <w:rsid w:val="00C93EE0"/>
    <w:rsid w:val="00CA0E84"/>
    <w:rsid w:val="00CA3FA2"/>
    <w:rsid w:val="00CB08A6"/>
    <w:rsid w:val="00CB280B"/>
    <w:rsid w:val="00CB4B5B"/>
    <w:rsid w:val="00CB4CA7"/>
    <w:rsid w:val="00CD3C59"/>
    <w:rsid w:val="00CD455D"/>
    <w:rsid w:val="00CE1667"/>
    <w:rsid w:val="00CE3D22"/>
    <w:rsid w:val="00CE637C"/>
    <w:rsid w:val="00CE6A53"/>
    <w:rsid w:val="00CE70ED"/>
    <w:rsid w:val="00CF2719"/>
    <w:rsid w:val="00CF27C5"/>
    <w:rsid w:val="00CF4B62"/>
    <w:rsid w:val="00D03623"/>
    <w:rsid w:val="00D042E8"/>
    <w:rsid w:val="00D05197"/>
    <w:rsid w:val="00D0633F"/>
    <w:rsid w:val="00D10402"/>
    <w:rsid w:val="00D135A2"/>
    <w:rsid w:val="00D14B67"/>
    <w:rsid w:val="00D21450"/>
    <w:rsid w:val="00D232D7"/>
    <w:rsid w:val="00D23A9A"/>
    <w:rsid w:val="00D30EA3"/>
    <w:rsid w:val="00D32D11"/>
    <w:rsid w:val="00D332F4"/>
    <w:rsid w:val="00D34298"/>
    <w:rsid w:val="00D37ADB"/>
    <w:rsid w:val="00D41BB2"/>
    <w:rsid w:val="00D42121"/>
    <w:rsid w:val="00D42452"/>
    <w:rsid w:val="00D521AB"/>
    <w:rsid w:val="00D7335B"/>
    <w:rsid w:val="00D73B32"/>
    <w:rsid w:val="00D74142"/>
    <w:rsid w:val="00D763E9"/>
    <w:rsid w:val="00D809BD"/>
    <w:rsid w:val="00D827A2"/>
    <w:rsid w:val="00D91646"/>
    <w:rsid w:val="00D916EC"/>
    <w:rsid w:val="00D92DD5"/>
    <w:rsid w:val="00DA7FFD"/>
    <w:rsid w:val="00DB016B"/>
    <w:rsid w:val="00DB06A2"/>
    <w:rsid w:val="00DB17F1"/>
    <w:rsid w:val="00DB3D56"/>
    <w:rsid w:val="00DB4930"/>
    <w:rsid w:val="00DB53B7"/>
    <w:rsid w:val="00DC10DF"/>
    <w:rsid w:val="00DC1C6D"/>
    <w:rsid w:val="00DC3F23"/>
    <w:rsid w:val="00DC49A1"/>
    <w:rsid w:val="00DD0091"/>
    <w:rsid w:val="00DD16C3"/>
    <w:rsid w:val="00DD1831"/>
    <w:rsid w:val="00DD593D"/>
    <w:rsid w:val="00DD686B"/>
    <w:rsid w:val="00DD708B"/>
    <w:rsid w:val="00DE4F67"/>
    <w:rsid w:val="00DF0EA9"/>
    <w:rsid w:val="00E002DF"/>
    <w:rsid w:val="00E01479"/>
    <w:rsid w:val="00E0196A"/>
    <w:rsid w:val="00E033E0"/>
    <w:rsid w:val="00E07373"/>
    <w:rsid w:val="00E169C1"/>
    <w:rsid w:val="00E2485F"/>
    <w:rsid w:val="00E32543"/>
    <w:rsid w:val="00E333D0"/>
    <w:rsid w:val="00E3470A"/>
    <w:rsid w:val="00E52ED3"/>
    <w:rsid w:val="00E5789C"/>
    <w:rsid w:val="00E618D3"/>
    <w:rsid w:val="00E66E6E"/>
    <w:rsid w:val="00E8222E"/>
    <w:rsid w:val="00E83130"/>
    <w:rsid w:val="00E857B8"/>
    <w:rsid w:val="00E86497"/>
    <w:rsid w:val="00E865A3"/>
    <w:rsid w:val="00E86D0E"/>
    <w:rsid w:val="00E91E53"/>
    <w:rsid w:val="00E970F9"/>
    <w:rsid w:val="00EA077D"/>
    <w:rsid w:val="00EA1EFC"/>
    <w:rsid w:val="00EB36DC"/>
    <w:rsid w:val="00EB3A1A"/>
    <w:rsid w:val="00EB44F2"/>
    <w:rsid w:val="00EC7E77"/>
    <w:rsid w:val="00ED5047"/>
    <w:rsid w:val="00ED6729"/>
    <w:rsid w:val="00EE0605"/>
    <w:rsid w:val="00EE1012"/>
    <w:rsid w:val="00EE2DF1"/>
    <w:rsid w:val="00EE37F8"/>
    <w:rsid w:val="00EE392C"/>
    <w:rsid w:val="00EE7700"/>
    <w:rsid w:val="00EF4E0B"/>
    <w:rsid w:val="00EF56DA"/>
    <w:rsid w:val="00EF5826"/>
    <w:rsid w:val="00F018B9"/>
    <w:rsid w:val="00F06CC9"/>
    <w:rsid w:val="00F07F0D"/>
    <w:rsid w:val="00F1144C"/>
    <w:rsid w:val="00F125DF"/>
    <w:rsid w:val="00F151AC"/>
    <w:rsid w:val="00F2596C"/>
    <w:rsid w:val="00F261CC"/>
    <w:rsid w:val="00F27284"/>
    <w:rsid w:val="00F32C99"/>
    <w:rsid w:val="00F370AF"/>
    <w:rsid w:val="00F37281"/>
    <w:rsid w:val="00F437EC"/>
    <w:rsid w:val="00F443DE"/>
    <w:rsid w:val="00F461B5"/>
    <w:rsid w:val="00F477FF"/>
    <w:rsid w:val="00F52AAF"/>
    <w:rsid w:val="00F55012"/>
    <w:rsid w:val="00F60649"/>
    <w:rsid w:val="00F60EA5"/>
    <w:rsid w:val="00F6629B"/>
    <w:rsid w:val="00F679C4"/>
    <w:rsid w:val="00F7137F"/>
    <w:rsid w:val="00F72215"/>
    <w:rsid w:val="00F72636"/>
    <w:rsid w:val="00F7389C"/>
    <w:rsid w:val="00F73F54"/>
    <w:rsid w:val="00F84135"/>
    <w:rsid w:val="00F85495"/>
    <w:rsid w:val="00F87844"/>
    <w:rsid w:val="00F908A6"/>
    <w:rsid w:val="00F918F8"/>
    <w:rsid w:val="00F92FE0"/>
    <w:rsid w:val="00F97511"/>
    <w:rsid w:val="00FA65B0"/>
    <w:rsid w:val="00FB0452"/>
    <w:rsid w:val="00FB45FE"/>
    <w:rsid w:val="00FC0A5A"/>
    <w:rsid w:val="00FC4A74"/>
    <w:rsid w:val="00FC700E"/>
    <w:rsid w:val="00FD414C"/>
    <w:rsid w:val="00FD44A7"/>
    <w:rsid w:val="00FD54C5"/>
    <w:rsid w:val="00FD5AB9"/>
    <w:rsid w:val="00FD6726"/>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6E7EEAC-FEBD-49D5-BEE6-F75854DD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fi-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lang w:eastAsia="fi-FI"/>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 w:type="paragraph" w:customStyle="1" w:styleId="Default">
    <w:name w:val="Default"/>
    <w:rsid w:val="00F261CC"/>
    <w:pPr>
      <w:autoSpaceDE w:val="0"/>
      <w:autoSpaceDN w:val="0"/>
      <w:adjustRightInd w:val="0"/>
      <w:spacing w:after="0" w:line="240" w:lineRule="auto"/>
    </w:pPr>
    <w:rPr>
      <w:rFonts w:ascii="Arial" w:hAnsi="Arial" w:cs="Arial"/>
      <w:color w:val="000000"/>
      <w:sz w:val="24"/>
      <w:szCs w:val="24"/>
    </w:rPr>
  </w:style>
  <w:style w:type="character" w:styleId="Kommentinviite">
    <w:name w:val="annotation reference"/>
    <w:basedOn w:val="Kappaleenoletusfontti"/>
    <w:uiPriority w:val="99"/>
    <w:semiHidden/>
    <w:unhideWhenUsed/>
    <w:rsid w:val="009C114C"/>
    <w:rPr>
      <w:sz w:val="16"/>
      <w:szCs w:val="16"/>
    </w:rPr>
  </w:style>
  <w:style w:type="paragraph" w:styleId="Kommentinteksti">
    <w:name w:val="annotation text"/>
    <w:basedOn w:val="Normaali"/>
    <w:link w:val="KommentintekstiChar"/>
    <w:uiPriority w:val="99"/>
    <w:semiHidden/>
    <w:unhideWhenUsed/>
    <w:rsid w:val="009C114C"/>
    <w:rPr>
      <w:sz w:val="20"/>
      <w:szCs w:val="20"/>
    </w:rPr>
  </w:style>
  <w:style w:type="character" w:customStyle="1" w:styleId="KommentintekstiChar">
    <w:name w:val="Kommentin teksti Char"/>
    <w:basedOn w:val="Kappaleenoletusfontti"/>
    <w:link w:val="Kommentinteksti"/>
    <w:uiPriority w:val="99"/>
    <w:semiHidden/>
    <w:rsid w:val="009C114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C114C"/>
    <w:rPr>
      <w:b/>
      <w:bCs/>
    </w:rPr>
  </w:style>
  <w:style w:type="character" w:customStyle="1" w:styleId="KommentinotsikkoChar">
    <w:name w:val="Kommentin otsikko Char"/>
    <w:basedOn w:val="KommentintekstiChar"/>
    <w:link w:val="Kommentinotsikko"/>
    <w:uiPriority w:val="99"/>
    <w:semiHidden/>
    <w:rsid w:val="009C114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625310980">
      <w:bodyDiv w:val="1"/>
      <w:marLeft w:val="0"/>
      <w:marRight w:val="0"/>
      <w:marTop w:val="0"/>
      <w:marBottom w:val="0"/>
      <w:divBdr>
        <w:top w:val="none" w:sz="0" w:space="0" w:color="auto"/>
        <w:left w:val="none" w:sz="0" w:space="0" w:color="auto"/>
        <w:bottom w:val="none" w:sz="0" w:space="0" w:color="auto"/>
        <w:right w:val="none" w:sz="0" w:space="0" w:color="auto"/>
      </w:divBdr>
      <w:divsChild>
        <w:div w:id="724762703">
          <w:marLeft w:val="0"/>
          <w:marRight w:val="0"/>
          <w:marTop w:val="0"/>
          <w:marBottom w:val="0"/>
          <w:divBdr>
            <w:top w:val="none" w:sz="0" w:space="0" w:color="auto"/>
            <w:left w:val="none" w:sz="0" w:space="0" w:color="auto"/>
            <w:bottom w:val="none" w:sz="0" w:space="0" w:color="auto"/>
            <w:right w:val="none" w:sz="0" w:space="0" w:color="auto"/>
          </w:divBdr>
          <w:divsChild>
            <w:div w:id="2124417406">
              <w:marLeft w:val="-150"/>
              <w:marRight w:val="-150"/>
              <w:marTop w:val="0"/>
              <w:marBottom w:val="0"/>
              <w:divBdr>
                <w:top w:val="none" w:sz="0" w:space="0" w:color="auto"/>
                <w:left w:val="none" w:sz="0" w:space="0" w:color="auto"/>
                <w:bottom w:val="none" w:sz="0" w:space="0" w:color="auto"/>
                <w:right w:val="none" w:sz="0" w:space="0" w:color="auto"/>
              </w:divBdr>
              <w:divsChild>
                <w:div w:id="2000960533">
                  <w:marLeft w:val="0"/>
                  <w:marRight w:val="0"/>
                  <w:marTop w:val="0"/>
                  <w:marBottom w:val="0"/>
                  <w:divBdr>
                    <w:top w:val="none" w:sz="0" w:space="0" w:color="auto"/>
                    <w:left w:val="none" w:sz="0" w:space="0" w:color="auto"/>
                    <w:bottom w:val="none" w:sz="0" w:space="0" w:color="auto"/>
                    <w:right w:val="none" w:sz="0" w:space="0" w:color="auto"/>
                  </w:divBdr>
                  <w:divsChild>
                    <w:div w:id="1518427469">
                      <w:marLeft w:val="0"/>
                      <w:marRight w:val="0"/>
                      <w:marTop w:val="0"/>
                      <w:marBottom w:val="225"/>
                      <w:divBdr>
                        <w:top w:val="none" w:sz="0" w:space="0" w:color="auto"/>
                        <w:left w:val="none" w:sz="0" w:space="0" w:color="auto"/>
                        <w:bottom w:val="none" w:sz="0" w:space="0" w:color="auto"/>
                        <w:right w:val="none" w:sz="0" w:space="0" w:color="auto"/>
                      </w:divBdr>
                      <w:divsChild>
                        <w:div w:id="1663701679">
                          <w:marLeft w:val="0"/>
                          <w:marRight w:val="0"/>
                          <w:marTop w:val="0"/>
                          <w:marBottom w:val="0"/>
                          <w:divBdr>
                            <w:top w:val="none" w:sz="0" w:space="0" w:color="auto"/>
                            <w:left w:val="none" w:sz="0" w:space="0" w:color="auto"/>
                            <w:bottom w:val="none" w:sz="0" w:space="0" w:color="auto"/>
                            <w:right w:val="none" w:sz="0" w:space="0" w:color="auto"/>
                          </w:divBdr>
                          <w:divsChild>
                            <w:div w:id="569659490">
                              <w:marLeft w:val="0"/>
                              <w:marRight w:val="0"/>
                              <w:marTop w:val="0"/>
                              <w:marBottom w:val="0"/>
                              <w:divBdr>
                                <w:top w:val="none" w:sz="0" w:space="0" w:color="auto"/>
                                <w:left w:val="none" w:sz="0" w:space="0" w:color="auto"/>
                                <w:bottom w:val="none" w:sz="0" w:space="0" w:color="auto"/>
                                <w:right w:val="none" w:sz="0" w:space="0" w:color="auto"/>
                              </w:divBdr>
                              <w:divsChild>
                                <w:div w:id="1091464681">
                                  <w:marLeft w:val="0"/>
                                  <w:marRight w:val="0"/>
                                  <w:marTop w:val="0"/>
                                  <w:marBottom w:val="0"/>
                                  <w:divBdr>
                                    <w:top w:val="none" w:sz="0" w:space="0" w:color="auto"/>
                                    <w:left w:val="none" w:sz="0" w:space="0" w:color="auto"/>
                                    <w:bottom w:val="none" w:sz="0" w:space="0" w:color="auto"/>
                                    <w:right w:val="none" w:sz="0" w:space="0" w:color="auto"/>
                                  </w:divBdr>
                                  <w:divsChild>
                                    <w:div w:id="1046299234">
                                      <w:marLeft w:val="0"/>
                                      <w:marRight w:val="0"/>
                                      <w:marTop w:val="0"/>
                                      <w:marBottom w:val="0"/>
                                      <w:divBdr>
                                        <w:top w:val="none" w:sz="0" w:space="0" w:color="auto"/>
                                        <w:left w:val="none" w:sz="0" w:space="0" w:color="auto"/>
                                        <w:bottom w:val="none" w:sz="0" w:space="0" w:color="auto"/>
                                        <w:right w:val="none" w:sz="0" w:space="0" w:color="auto"/>
                                      </w:divBdr>
                                      <w:divsChild>
                                        <w:div w:id="959413785">
                                          <w:marLeft w:val="0"/>
                                          <w:marRight w:val="0"/>
                                          <w:marTop w:val="0"/>
                                          <w:marBottom w:val="0"/>
                                          <w:divBdr>
                                            <w:top w:val="none" w:sz="0" w:space="0" w:color="auto"/>
                                            <w:left w:val="none" w:sz="0" w:space="0" w:color="auto"/>
                                            <w:bottom w:val="none" w:sz="0" w:space="0" w:color="auto"/>
                                            <w:right w:val="none" w:sz="0" w:space="0" w:color="auto"/>
                                          </w:divBdr>
                                          <w:divsChild>
                                            <w:div w:id="1695813024">
                                              <w:marLeft w:val="0"/>
                                              <w:marRight w:val="0"/>
                                              <w:marTop w:val="0"/>
                                              <w:marBottom w:val="0"/>
                                              <w:divBdr>
                                                <w:top w:val="none" w:sz="0" w:space="0" w:color="auto"/>
                                                <w:left w:val="none" w:sz="0" w:space="0" w:color="auto"/>
                                                <w:bottom w:val="none" w:sz="0" w:space="0" w:color="auto"/>
                                                <w:right w:val="none" w:sz="0" w:space="0" w:color="auto"/>
                                              </w:divBdr>
                                              <w:divsChild>
                                                <w:div w:id="1115557411">
                                                  <w:marLeft w:val="0"/>
                                                  <w:marRight w:val="0"/>
                                                  <w:marTop w:val="0"/>
                                                  <w:marBottom w:val="0"/>
                                                  <w:divBdr>
                                                    <w:top w:val="none" w:sz="0" w:space="0" w:color="auto"/>
                                                    <w:left w:val="none" w:sz="0" w:space="0" w:color="auto"/>
                                                    <w:bottom w:val="none" w:sz="0" w:space="0" w:color="auto"/>
                                                    <w:right w:val="none" w:sz="0" w:space="0" w:color="auto"/>
                                                  </w:divBdr>
                                                  <w:divsChild>
                                                    <w:div w:id="1911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0864FE5D8E06418AD112584B009990" ma:contentTypeVersion="7" ma:contentTypeDescription="Create a new document." ma:contentTypeScope="" ma:versionID="282e536a37b1738c7f653ac7067ddf36">
  <xsd:schema xmlns:xsd="http://www.w3.org/2001/XMLSchema" xmlns:xs="http://www.w3.org/2001/XMLSchema" xmlns:p="http://schemas.microsoft.com/office/2006/metadata/properties" xmlns:ns2="ec8ea97c-3bff-4918-9b6f-a76316ed8243" targetNamespace="http://schemas.microsoft.com/office/2006/metadata/properties" ma:root="true" ma:fieldsID="20a81578173afd11bfb12451c6936b2d" ns2:_="">
    <xsd:import namespace="ec8ea97c-3bff-4918-9b6f-a76316ed82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a97c-3bff-4918-9b6f-a76316ed8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8F436-6D68-414E-B513-E83807BCA2D7}">
  <ds:schemaRefs>
    <ds:schemaRef ds:uri="http://schemas.openxmlformats.org/officeDocument/2006/bibliography"/>
  </ds:schemaRefs>
</ds:datastoreItem>
</file>

<file path=customXml/itemProps2.xml><?xml version="1.0" encoding="utf-8"?>
<ds:datastoreItem xmlns:ds="http://schemas.openxmlformats.org/officeDocument/2006/customXml" ds:itemID="{1BC78061-7E27-4109-8A8A-BA009FFD43EF}"/>
</file>

<file path=customXml/itemProps3.xml><?xml version="1.0" encoding="utf-8"?>
<ds:datastoreItem xmlns:ds="http://schemas.openxmlformats.org/officeDocument/2006/customXml" ds:itemID="{682A673A-5DDC-4CD0-B7FC-33343A7A1984}"/>
</file>

<file path=customXml/itemProps4.xml><?xml version="1.0" encoding="utf-8"?>
<ds:datastoreItem xmlns:ds="http://schemas.openxmlformats.org/officeDocument/2006/customXml" ds:itemID="{88DBFEEE-6E36-4904-93AF-B3E77D4FBF16}"/>
</file>

<file path=docProps/app.xml><?xml version="1.0" encoding="utf-8"?>
<Properties xmlns="http://schemas.openxmlformats.org/officeDocument/2006/extended-properties" xmlns:vt="http://schemas.openxmlformats.org/officeDocument/2006/docPropsVTypes">
  <Template>Normal.dotm</Template>
  <TotalTime>98</TotalTime>
  <Pages>24</Pages>
  <Words>4641</Words>
  <Characters>37596</Characters>
  <Application>Microsoft Office Word</Application>
  <DocSecurity>0</DocSecurity>
  <Lines>313</Lines>
  <Paragraphs>84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Laiho Jukka</cp:lastModifiedBy>
  <cp:revision>8</cp:revision>
  <cp:lastPrinted>2017-03-17T12:08:00Z</cp:lastPrinted>
  <dcterms:created xsi:type="dcterms:W3CDTF">2017-06-16T06:10:00Z</dcterms:created>
  <dcterms:modified xsi:type="dcterms:W3CDTF">2017-06-22T09:50:00Z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0x010100070864FE5D8E06418AD112584B009990</vt:lpwstr>
  </property>
</Properties>
</file>